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header1.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firstLine="567"/>
        <w:jc w:val="right"/>
        <w:rPr>
          <w:szCs w:val="24"/>
        </w:rPr>
      </w:pPr>
      <w:r>
        <w:rPr>
          <w:szCs w:val="24"/>
        </w:rPr>
        <w:t xml:space="preserve">УТВЕРЖДАЮ:  </w:t>
      </w:r>
    </w:p>
    <w:p>
      <w:pPr>
        <w:pStyle w:val="Normal"/>
        <w:ind w:firstLine="567"/>
        <w:jc w:val="right"/>
        <w:rPr>
          <w:szCs w:val="24"/>
        </w:rPr>
      </w:pPr>
      <w:r>
        <w:rPr>
          <w:szCs w:val="24"/>
        </w:rPr>
        <w:t xml:space="preserve">Директор БУК ВО «Вологодская </w:t>
      </w:r>
    </w:p>
    <w:p>
      <w:pPr>
        <w:pStyle w:val="Normal"/>
        <w:ind w:firstLine="567"/>
        <w:jc w:val="right"/>
        <w:rPr>
          <w:szCs w:val="24"/>
        </w:rPr>
      </w:pPr>
      <w:r>
        <w:rPr>
          <w:szCs w:val="24"/>
        </w:rPr>
        <w:t>областная специальная</w:t>
      </w:r>
    </w:p>
    <w:p>
      <w:pPr>
        <w:pStyle w:val="Normal"/>
        <w:ind w:firstLine="567"/>
        <w:jc w:val="right"/>
        <w:rPr>
          <w:b/>
          <w:szCs w:val="24"/>
        </w:rPr>
      </w:pPr>
      <w:r>
        <w:rPr>
          <w:szCs w:val="24"/>
        </w:rPr>
        <w:t>библиотека для слепых»</w:t>
      </w:r>
    </w:p>
    <w:p>
      <w:pPr>
        <w:pStyle w:val="Normal"/>
        <w:ind w:firstLine="567"/>
        <w:jc w:val="right"/>
        <w:rPr>
          <w:szCs w:val="24"/>
        </w:rPr>
      </w:pPr>
      <w:r>
        <w:rPr>
          <w:b/>
          <w:szCs w:val="24"/>
        </w:rPr>
        <w:t xml:space="preserve">______________   </w:t>
      </w:r>
      <w:r>
        <w:rPr>
          <w:szCs w:val="24"/>
        </w:rPr>
        <w:t>А.Н. Сафронова</w:t>
      </w:r>
    </w:p>
    <w:p>
      <w:pPr>
        <w:pStyle w:val="Normal"/>
        <w:ind w:firstLine="567"/>
        <w:jc w:val="right"/>
        <w:rPr>
          <w:szCs w:val="24"/>
        </w:rPr>
      </w:pPr>
      <w:r>
        <w:rPr>
          <w:rFonts w:ascii="Tinos" w:hAnsi="Tinos"/>
          <w:b/>
          <w:color w:val="000000" w:themeColor="text1"/>
          <w:szCs w:val="24"/>
        </w:rPr>
        <w:t>«__» __________ 202</w:t>
      </w:r>
      <w:r>
        <w:rPr>
          <w:rFonts w:ascii="Tinos" w:hAnsi="Tinos"/>
          <w:b/>
          <w:color w:val="000000" w:themeColor="text1"/>
          <w:szCs w:val="24"/>
        </w:rPr>
        <w:t>6</w:t>
      </w:r>
      <w:r>
        <w:rPr>
          <w:rFonts w:ascii="Tinos" w:hAnsi="Tinos"/>
          <w:b/>
          <w:color w:val="000000" w:themeColor="text1"/>
          <w:szCs w:val="24"/>
        </w:rPr>
        <w:t xml:space="preserve"> г.</w:t>
      </w:r>
    </w:p>
    <w:p>
      <w:pPr>
        <w:pStyle w:val="Normal"/>
        <w:jc w:val="center"/>
        <w:rPr>
          <w:rFonts w:ascii="Tinos" w:hAnsi="Tinos"/>
          <w:szCs w:val="24"/>
        </w:rPr>
      </w:pPr>
      <w:r>
        <w:rPr/>
      </w:r>
    </w:p>
    <w:p>
      <w:pPr>
        <w:pStyle w:val="Normal"/>
        <w:jc w:val="center"/>
        <w:rPr>
          <w:rFonts w:ascii="Tinos" w:hAnsi="Tinos"/>
          <w:szCs w:val="24"/>
        </w:rPr>
      </w:pPr>
      <w:r>
        <w:rPr/>
      </w:r>
    </w:p>
    <w:p>
      <w:pPr>
        <w:pStyle w:val="Normal"/>
        <w:jc w:val="center"/>
        <w:rPr>
          <w:rFonts w:ascii="Tinos" w:hAnsi="Tinos"/>
          <w:szCs w:val="24"/>
        </w:rPr>
      </w:pPr>
      <w:r>
        <w:rPr>
          <w:rFonts w:ascii="Tinos" w:hAnsi="Tinos"/>
          <w:b/>
          <w:color w:val="000000" w:themeColor="text1"/>
          <w:szCs w:val="24"/>
        </w:rPr>
        <w:t xml:space="preserve">Информационно-аналитический отчет </w:t>
      </w:r>
    </w:p>
    <w:p>
      <w:pPr>
        <w:pStyle w:val="Normal"/>
        <w:jc w:val="center"/>
        <w:rPr>
          <w:rFonts w:ascii="Tinos" w:hAnsi="Tinos"/>
          <w:szCs w:val="24"/>
        </w:rPr>
      </w:pPr>
      <w:r>
        <w:rPr>
          <w:rFonts w:ascii="Tinos" w:hAnsi="Tinos"/>
          <w:b/>
          <w:color w:val="000000" w:themeColor="text1"/>
          <w:szCs w:val="24"/>
        </w:rPr>
        <w:t>БУК ВО «Вологодская областная специальная библиотека для слепых»</w:t>
        <w:br/>
        <w:t xml:space="preserve">за 2025 год </w:t>
      </w:r>
    </w:p>
    <w:p>
      <w:pPr>
        <w:pStyle w:val="Normal"/>
        <w:jc w:val="center"/>
        <w:rPr>
          <w:rFonts w:ascii="Tinos" w:hAnsi="Tinos"/>
          <w:szCs w:val="24"/>
        </w:rPr>
      </w:pPr>
      <w:r>
        <w:rPr>
          <w:rFonts w:ascii="Tinos" w:hAnsi="Tinos"/>
          <w:szCs w:val="24"/>
        </w:rPr>
      </w:r>
    </w:p>
    <w:p>
      <w:pPr>
        <w:pStyle w:val="Normal"/>
        <w:ind w:firstLine="567"/>
        <w:jc w:val="both"/>
        <w:rPr>
          <w:rFonts w:ascii="Tinos" w:hAnsi="Tinos"/>
          <w:szCs w:val="24"/>
        </w:rPr>
      </w:pPr>
      <w:r>
        <w:rPr>
          <w:rFonts w:ascii="Tinos" w:hAnsi="Tinos"/>
          <w:b/>
          <w:color w:val="000000" w:themeColor="text1"/>
          <w:szCs w:val="24"/>
        </w:rPr>
        <w:t>1. Анализ развития сферы культуры муниципального образования в 2025 году.</w:t>
      </w:r>
    </w:p>
    <w:p>
      <w:pPr>
        <w:pStyle w:val="Normal"/>
        <w:tabs>
          <w:tab w:val="clear" w:pos="708"/>
          <w:tab w:val="left" w:pos="567" w:leader="none"/>
        </w:tabs>
        <w:ind w:firstLine="567"/>
        <w:jc w:val="both"/>
        <w:rPr>
          <w:rFonts w:ascii="Tinos" w:hAnsi="Tinos"/>
          <w:szCs w:val="24"/>
        </w:rPr>
      </w:pPr>
      <w:r>
        <w:rPr>
          <w:rFonts w:ascii="Tinos" w:hAnsi="Tinos"/>
          <w:color w:val="000000" w:themeColor="text1"/>
          <w:szCs w:val="24"/>
        </w:rPr>
        <w:t>1.1.</w:t>
        <w:tab/>
        <w:t>Приоритетные направления развития сферы культуры муниципального образования в отчетном году.</w:t>
      </w:r>
    </w:p>
    <w:p>
      <w:pPr>
        <w:pStyle w:val="Normal"/>
        <w:tabs>
          <w:tab w:val="clear" w:pos="708"/>
          <w:tab w:val="left" w:pos="567" w:leader="none"/>
        </w:tabs>
        <w:ind w:firstLine="567"/>
        <w:jc w:val="both"/>
        <w:rPr>
          <w:rFonts w:ascii="Tinos" w:hAnsi="Tinos"/>
          <w:szCs w:val="24"/>
        </w:rPr>
      </w:pPr>
      <w:r>
        <w:rPr>
          <w:rFonts w:ascii="Tinos" w:hAnsi="Tinos"/>
          <w:color w:val="000000" w:themeColor="text1"/>
          <w:szCs w:val="24"/>
        </w:rPr>
        <w:t>Проведение мероприятий по патриотическому воспитанию и ознакомлению с культурно-историческим наследием Вологодской области;</w:t>
      </w:r>
    </w:p>
    <w:p>
      <w:pPr>
        <w:pStyle w:val="Normal"/>
        <w:tabs>
          <w:tab w:val="clear" w:pos="708"/>
          <w:tab w:val="left" w:pos="567" w:leader="none"/>
        </w:tabs>
        <w:ind w:firstLine="567"/>
        <w:jc w:val="both"/>
        <w:rPr>
          <w:rFonts w:ascii="Tinos" w:hAnsi="Tinos"/>
          <w:szCs w:val="24"/>
        </w:rPr>
      </w:pPr>
      <w:r>
        <w:rPr>
          <w:rFonts w:ascii="Tinos" w:hAnsi="Tinos"/>
          <w:color w:val="000000" w:themeColor="text1"/>
          <w:szCs w:val="24"/>
        </w:rPr>
        <w:t xml:space="preserve">Проведение мероприятий, посвященных Году Защитника Отечества и 80-летию Победы в Великой Отечественной войне; </w:t>
      </w:r>
    </w:p>
    <w:p>
      <w:pPr>
        <w:pStyle w:val="Normal"/>
        <w:tabs>
          <w:tab w:val="clear" w:pos="708"/>
          <w:tab w:val="left" w:pos="567" w:leader="none"/>
        </w:tabs>
        <w:ind w:firstLine="567"/>
        <w:jc w:val="both"/>
        <w:rPr>
          <w:rFonts w:ascii="Tinos" w:hAnsi="Tinos"/>
          <w:szCs w:val="24"/>
        </w:rPr>
      </w:pPr>
      <w:r>
        <w:rPr>
          <w:rFonts w:ascii="Tinos" w:hAnsi="Tinos"/>
          <w:color w:val="000000" w:themeColor="text1"/>
          <w:szCs w:val="24"/>
        </w:rPr>
        <w:t xml:space="preserve">Совершенствование системы нестационарного библиотечного обслуживания.    Предоставление гражданам, имеющим инвалидность библиотечных услуг на дому; </w:t>
      </w:r>
    </w:p>
    <w:p>
      <w:pPr>
        <w:pStyle w:val="Normal"/>
        <w:tabs>
          <w:tab w:val="clear" w:pos="708"/>
          <w:tab w:val="left" w:pos="567" w:leader="none"/>
        </w:tabs>
        <w:ind w:firstLine="567"/>
        <w:jc w:val="both"/>
        <w:rPr>
          <w:rFonts w:ascii="Tinos" w:hAnsi="Tinos"/>
          <w:szCs w:val="24"/>
        </w:rPr>
      </w:pPr>
      <w:r>
        <w:rPr>
          <w:rFonts w:ascii="Tinos" w:hAnsi="Tinos"/>
          <w:color w:val="000000" w:themeColor="text1"/>
          <w:szCs w:val="24"/>
        </w:rPr>
        <w:t xml:space="preserve">Сохранение количества читателей, пользующихся услугами библиотеки; </w:t>
      </w:r>
    </w:p>
    <w:p>
      <w:pPr>
        <w:pStyle w:val="Normal"/>
        <w:tabs>
          <w:tab w:val="clear" w:pos="708"/>
          <w:tab w:val="left" w:pos="567" w:leader="none"/>
        </w:tabs>
        <w:ind w:firstLine="567"/>
        <w:jc w:val="both"/>
        <w:rPr>
          <w:rFonts w:ascii="Tinos" w:hAnsi="Tinos"/>
          <w:szCs w:val="24"/>
        </w:rPr>
      </w:pPr>
      <w:r>
        <w:rPr>
          <w:rFonts w:ascii="Tinos" w:hAnsi="Tinos"/>
          <w:color w:val="000000" w:themeColor="text1"/>
          <w:szCs w:val="24"/>
        </w:rPr>
        <w:t xml:space="preserve">Модернизация материально-технической базы и обновление книжного фонда библиотеки; </w:t>
      </w:r>
    </w:p>
    <w:p>
      <w:pPr>
        <w:pStyle w:val="Normal"/>
        <w:tabs>
          <w:tab w:val="clear" w:pos="708"/>
          <w:tab w:val="left" w:pos="567" w:leader="none"/>
        </w:tabs>
        <w:ind w:firstLine="567"/>
        <w:jc w:val="both"/>
        <w:rPr>
          <w:rFonts w:ascii="Tinos" w:hAnsi="Tinos"/>
          <w:szCs w:val="24"/>
        </w:rPr>
      </w:pPr>
      <w:r>
        <w:rPr>
          <w:rFonts w:ascii="Tinos" w:hAnsi="Tinos"/>
          <w:color w:val="000000" w:themeColor="text1"/>
          <w:szCs w:val="24"/>
        </w:rPr>
        <w:t>Расширение услуг по социокультурной реабилитации инвалидов по зрению;</w:t>
      </w:r>
    </w:p>
    <w:p>
      <w:pPr>
        <w:pStyle w:val="Normal"/>
        <w:tabs>
          <w:tab w:val="clear" w:pos="708"/>
          <w:tab w:val="left" w:pos="567" w:leader="none"/>
        </w:tabs>
        <w:ind w:firstLine="567"/>
        <w:jc w:val="both"/>
        <w:rPr>
          <w:rFonts w:ascii="Tinos" w:hAnsi="Tinos"/>
          <w:szCs w:val="24"/>
        </w:rPr>
      </w:pPr>
      <w:r>
        <w:rPr>
          <w:rFonts w:ascii="Tinos" w:hAnsi="Tinos"/>
          <w:color w:val="000000" w:themeColor="text1"/>
          <w:szCs w:val="24"/>
        </w:rPr>
        <w:t>Участие в волонтерских мероприятиях по поддержке участников специальной военной операции и их семей;</w:t>
      </w:r>
    </w:p>
    <w:p>
      <w:pPr>
        <w:pStyle w:val="Normal"/>
        <w:tabs>
          <w:tab w:val="clear" w:pos="708"/>
          <w:tab w:val="left" w:pos="567" w:leader="none"/>
        </w:tabs>
        <w:ind w:firstLine="567"/>
        <w:jc w:val="both"/>
        <w:rPr>
          <w:rFonts w:ascii="Tinos" w:hAnsi="Tinos"/>
          <w:szCs w:val="24"/>
        </w:rPr>
      </w:pPr>
      <w:r>
        <w:rPr>
          <w:rFonts w:ascii="Tinos" w:hAnsi="Tinos"/>
          <w:color w:val="000000" w:themeColor="text1"/>
          <w:szCs w:val="24"/>
        </w:rPr>
        <w:t>Проведение мероприятий  в рамках областных и всероссийских культурных и творческих проектов и акций.</w:t>
      </w:r>
    </w:p>
    <w:p>
      <w:pPr>
        <w:pStyle w:val="Normal"/>
        <w:tabs>
          <w:tab w:val="clear" w:pos="708"/>
          <w:tab w:val="left" w:pos="567" w:leader="none"/>
        </w:tabs>
        <w:jc w:val="both"/>
        <w:rPr>
          <w:rFonts w:ascii="Tinos" w:hAnsi="Tinos"/>
          <w:szCs w:val="24"/>
        </w:rPr>
      </w:pPr>
      <w:r>
        <w:rPr>
          <w:rFonts w:ascii="Tinos" w:hAnsi="Tinos"/>
          <w:color w:val="000000" w:themeColor="text1"/>
          <w:szCs w:val="24"/>
        </w:rPr>
        <w:t>1.2.</w:t>
        <w:tab/>
        <w:t>Анализ внешних условий, влияющих на развитие сферы культуры.</w:t>
      </w:r>
    </w:p>
    <w:p>
      <w:pPr>
        <w:pStyle w:val="Normal"/>
        <w:tabs>
          <w:tab w:val="clear" w:pos="708"/>
          <w:tab w:val="left" w:pos="567" w:leader="none"/>
        </w:tabs>
        <w:jc w:val="both"/>
        <w:rPr>
          <w:rFonts w:ascii="Tinos" w:hAnsi="Tinos"/>
          <w:szCs w:val="24"/>
        </w:rPr>
      </w:pPr>
      <w:r>
        <w:rPr>
          <w:rFonts w:ascii="Tinos" w:hAnsi="Tinos"/>
          <w:color w:val="000000" w:themeColor="text1"/>
          <w:szCs w:val="24"/>
        </w:rPr>
        <w:tab/>
        <w:t>В  рамках предоставления субсидии на иные цели в соответствии с абзацем вторым пункта 1  статьи 78.1 Бюджетного кодекса Российской Федерации субсидии в целях реализации отдельных мероприятий, осуществляемых за счет межбюджетных трансфертов, предоставляемых из федерального бюджета областному бюджету по модернизации библиотек в части комплектования книжных фондов приобретены цифровые аппаратно-программно-защищенные «говорящие» книги на флеш-картах и плоскопечатные взрослые и детские книги. Приобретено 880 экземпляров книг различных форматов.</w:t>
      </w:r>
    </w:p>
    <w:p>
      <w:pPr>
        <w:pStyle w:val="Normal"/>
        <w:tabs>
          <w:tab w:val="clear" w:pos="708"/>
          <w:tab w:val="left" w:pos="567" w:leader="none"/>
        </w:tabs>
        <w:jc w:val="both"/>
        <w:rPr>
          <w:rFonts w:ascii="Tinos" w:hAnsi="Tinos"/>
          <w:szCs w:val="24"/>
        </w:rPr>
      </w:pPr>
      <w:r>
        <w:rPr>
          <w:rFonts w:ascii="Tinos" w:hAnsi="Tinos"/>
          <w:color w:val="000000" w:themeColor="text1"/>
          <w:szCs w:val="24"/>
        </w:rPr>
        <w:tab/>
        <w:t xml:space="preserve"> Также в рамках предоставления субсидии на иные цели в соответствии с абзацем вторым пункта 1  статьи 78.1 Бюджетного кодекса Российской Федерации субсидии был приобретен принтер рельефно-точечной печати.</w:t>
      </w:r>
    </w:p>
    <w:p>
      <w:pPr>
        <w:pStyle w:val="Normal"/>
        <w:tabs>
          <w:tab w:val="clear" w:pos="708"/>
          <w:tab w:val="left" w:pos="567" w:leader="none"/>
        </w:tabs>
        <w:jc w:val="both"/>
        <w:rPr>
          <w:rFonts w:ascii="Tinos" w:hAnsi="Tinos"/>
          <w:szCs w:val="24"/>
        </w:rPr>
      </w:pPr>
      <w:r>
        <w:rPr>
          <w:rFonts w:ascii="Tinos" w:hAnsi="Tinos"/>
          <w:color w:val="000000" w:themeColor="text1"/>
          <w:szCs w:val="24"/>
        </w:rPr>
        <w:tab/>
        <w:t>В Год Защитника Отечества и Год 80-летия Победы в Великой Отечественной войне особое внимание было уделено мероприятиям патриотической направленности. Проведено более 30 мероприятий.</w:t>
      </w:r>
    </w:p>
    <w:p>
      <w:pPr>
        <w:pStyle w:val="Normal"/>
        <w:tabs>
          <w:tab w:val="clear" w:pos="708"/>
          <w:tab w:val="left" w:pos="567" w:leader="none"/>
        </w:tabs>
        <w:jc w:val="both"/>
        <w:rPr>
          <w:rFonts w:ascii="Tinos" w:hAnsi="Tinos"/>
          <w:szCs w:val="24"/>
        </w:rPr>
      </w:pPr>
      <w:r>
        <w:rPr>
          <w:rFonts w:ascii="Tinos" w:hAnsi="Tinos"/>
          <w:color w:val="000000" w:themeColor="text1"/>
          <w:szCs w:val="24"/>
        </w:rPr>
        <w:tab/>
        <w:t>В летние месяцы в рамках проекта Губернатора «Лето Русского Севера» проводились концерты, познавательные мероприятия, мастер-классы и занятия по настольным играм. Всего по проекту проведено 12 мероприятий, которые посетило 234 человека.</w:t>
      </w:r>
    </w:p>
    <w:p>
      <w:pPr>
        <w:pStyle w:val="Normal"/>
        <w:tabs>
          <w:tab w:val="clear" w:pos="708"/>
          <w:tab w:val="left" w:pos="567" w:leader="none"/>
        </w:tabs>
        <w:jc w:val="both"/>
        <w:rPr>
          <w:rFonts w:ascii="Tinos" w:hAnsi="Tinos"/>
          <w:szCs w:val="24"/>
        </w:rPr>
      </w:pPr>
      <w:r>
        <w:rPr>
          <w:rFonts w:ascii="Tinos" w:hAnsi="Tinos"/>
          <w:color w:val="000000" w:themeColor="text1"/>
          <w:szCs w:val="24"/>
        </w:rPr>
        <w:tab/>
        <w:t>В декабре прошли мероприятия проекта «Зима Русского Севера». Всего проведено 3 мероприятия, которые посетило 61 человек.</w:t>
      </w:r>
    </w:p>
    <w:p>
      <w:pPr>
        <w:pStyle w:val="Normal"/>
        <w:tabs>
          <w:tab w:val="clear" w:pos="708"/>
          <w:tab w:val="left" w:pos="567" w:leader="none"/>
        </w:tabs>
        <w:jc w:val="both"/>
        <w:rPr>
          <w:rFonts w:ascii="Tinos" w:hAnsi="Tinos"/>
          <w:szCs w:val="24"/>
        </w:rPr>
      </w:pPr>
      <w:r>
        <w:rPr>
          <w:rFonts w:ascii="Tinos" w:hAnsi="Tinos"/>
          <w:color w:val="000000" w:themeColor="text1"/>
          <w:szCs w:val="24"/>
        </w:rPr>
        <w:tab/>
        <w:t>В 2024 году проект библиотеки «Время помнить!» (создание тифлоальманаха о памятниках города Вологды, посвященных Великой Отечественной войне) стал победителем конкурса грантов правительства Вологодской области в сфере культуры. Мероприятия проекта реализованы в течение 2025 года. Закуплено оборудование, записан тифлоальманах, оформлена передвижная выставка рельефных изображений памятников. По проекту проведено 8 мероприятий, которые посетили 198 человек с инвалидностью.</w:t>
      </w:r>
    </w:p>
    <w:p>
      <w:pPr>
        <w:pStyle w:val="Normal"/>
        <w:tabs>
          <w:tab w:val="clear" w:pos="708"/>
          <w:tab w:val="left" w:pos="567" w:leader="none"/>
        </w:tabs>
        <w:jc w:val="both"/>
        <w:rPr>
          <w:rFonts w:ascii="Tinos" w:hAnsi="Tinos"/>
          <w:szCs w:val="24"/>
        </w:rPr>
      </w:pPr>
      <w:r>
        <w:rPr>
          <w:rFonts w:ascii="Tinos" w:hAnsi="Tinos"/>
          <w:color w:val="000000" w:themeColor="text1"/>
          <w:szCs w:val="24"/>
        </w:rPr>
        <w:tab/>
        <w:t xml:space="preserve">Большое внимание в 2025 году уделялось работе по привлечению волонтеров для плетения маскировочных сетей и поддержке участников специальной военной операции. </w:t>
      </w:r>
      <w:r>
        <w:rPr>
          <w:rFonts w:cs="Times New Roman" w:ascii="Tinos" w:hAnsi="Tinos"/>
          <w:szCs w:val="24"/>
          <w:shd w:fill="FFFFFF" w:val="clear"/>
        </w:rPr>
        <w:t xml:space="preserve">В библиотеке продолжается работа по оказанию помощи участникам специальной военной операции. Всего за 2025 год было сплетено и передано в </w:t>
      </w:r>
      <w:r>
        <w:rPr>
          <w:rFonts w:ascii="Tinos" w:hAnsi="Tinos"/>
          <w:szCs w:val="24"/>
        </w:rPr>
        <w:t>общественное движением «МаскСети Вологда»</w:t>
      </w:r>
      <w:r>
        <w:rPr>
          <w:rFonts w:cs="Times New Roman" w:ascii="Tinos" w:hAnsi="Tinos"/>
          <w:szCs w:val="24"/>
          <w:shd w:fill="FFFFFF" w:val="clear"/>
        </w:rPr>
        <w:t xml:space="preserve"> 12 маскировочных сетей, а также 14 маскировочных костюмов «Леший».</w:t>
      </w:r>
    </w:p>
    <w:p>
      <w:pPr>
        <w:pStyle w:val="Normal"/>
        <w:tabs>
          <w:tab w:val="clear" w:pos="708"/>
          <w:tab w:val="left" w:pos="567" w:leader="none"/>
        </w:tabs>
        <w:jc w:val="both"/>
        <w:rPr>
          <w:rFonts w:ascii="Tinos" w:hAnsi="Tinos"/>
          <w:szCs w:val="24"/>
        </w:rPr>
      </w:pPr>
      <w:r>
        <w:rPr>
          <w:rFonts w:cs="Tinos;Times New Roman" w:ascii="Tinos" w:hAnsi="Tinos"/>
          <w:szCs w:val="24"/>
        </w:rPr>
        <w:tab/>
        <w:t xml:space="preserve">Совместно с читателями библиотеки в 2025 году собрано и направлено 5 посылок </w:t>
      </w:r>
      <w:r>
        <w:rPr>
          <w:rFonts w:cs="Times New Roman" w:ascii="Tinos" w:hAnsi="Tinos"/>
          <w:szCs w:val="24"/>
          <w:shd w:fill="FFFFFF" w:val="clear"/>
        </w:rPr>
        <w:t>участникам специальной военной операции</w:t>
      </w:r>
      <w:r>
        <w:rPr>
          <w:rFonts w:cs="Tinos;Times New Roman" w:ascii="Tinos" w:hAnsi="Tinos"/>
          <w:szCs w:val="24"/>
          <w:shd w:fill="FFFFFF" w:val="clear"/>
        </w:rPr>
        <w:t>, а также посылка с книгами для пострадавших библиотек Курской области.</w:t>
      </w:r>
      <w:bookmarkStart w:id="0" w:name="_PictureBullets"/>
      <w:bookmarkEnd w:id="0"/>
    </w:p>
    <w:p>
      <w:pPr>
        <w:pStyle w:val="Normal"/>
        <w:tabs>
          <w:tab w:val="clear" w:pos="708"/>
          <w:tab w:val="left" w:pos="567" w:leader="none"/>
        </w:tabs>
        <w:jc w:val="both"/>
        <w:rPr>
          <w:rFonts w:ascii="Tinos" w:hAnsi="Tinos"/>
          <w:szCs w:val="24"/>
        </w:rPr>
      </w:pPr>
      <w:r>
        <w:rPr>
          <w:rFonts w:ascii="Tinos" w:hAnsi="Tinos"/>
          <w:color w:val="000000" w:themeColor="text1"/>
          <w:szCs w:val="24"/>
        </w:rPr>
        <w:t>Рению.</w:t>
      </w:r>
    </w:p>
    <w:p>
      <w:pPr>
        <w:pStyle w:val="Normal"/>
        <w:tabs>
          <w:tab w:val="clear" w:pos="708"/>
          <w:tab w:val="left" w:pos="567" w:leader="none"/>
        </w:tabs>
        <w:jc w:val="both"/>
        <w:rPr>
          <w:rFonts w:ascii="Tinos" w:hAnsi="Tinos"/>
          <w:szCs w:val="24"/>
        </w:rPr>
      </w:pPr>
      <w:r>
        <w:rPr>
          <w:rFonts w:cs="Times New Roman" w:ascii="Tinos" w:hAnsi="Tinos"/>
          <w:szCs w:val="24"/>
          <w:shd w:fill="FFFFFF" w:val="clear"/>
        </w:rPr>
        <w:tab/>
        <w:t>К 100-летию со Дня рождения П.И. Беляева и к 60-летию со дня первого выхода человека в открытый космос выпущена аудиокнига для прослушивания на тифлофлешплеере–«Космонавт номер 10. Павел Беляев».Текст книги подготовлен ведущим библиотекарем - З.Н. Аксеновой.</w:t>
        <w:br/>
        <w:t>Диктором выступил волонтёр, участник проекта «Голос города», молодой музыкант - Георгий Ипатов.</w:t>
      </w:r>
    </w:p>
    <w:p>
      <w:pPr>
        <w:pStyle w:val="Normal"/>
        <w:tabs>
          <w:tab w:val="clear" w:pos="708"/>
          <w:tab w:val="left" w:pos="567" w:leader="none"/>
        </w:tabs>
        <w:jc w:val="both"/>
        <w:rPr>
          <w:rFonts w:ascii="Tinos" w:hAnsi="Tinos"/>
          <w:szCs w:val="24"/>
        </w:rPr>
      </w:pPr>
      <w:r>
        <w:rPr>
          <w:rFonts w:cs="Times New Roman" w:ascii="Tinos" w:hAnsi="Tinos"/>
          <w:szCs w:val="24"/>
          <w:shd w:fill="FFFFFF" w:val="clear"/>
        </w:rPr>
        <w:tab/>
        <w:t>В библиотеке  в 2025 году проведен  IV областной конкурс «Победный май» по иллюстрированию произведений детских писателей о Великой Отечественной войне в технике пластилинографии. Конкурс посвящен 80-летию Победы и Году защитника Отечества, объявленному Президентом России. Участниками конкурса стали 145 детей из специализированных и общеобразовательных учебных заведений.По итогам конкурса была оформлена выставка работ, которая экспонировалась в Вологодской городской Думе, в филиале КДЦ «Забота». Несколько работ стали частью выставки на учебном парусном судне «Надежда» в г. Петропавловск-Камчатский, организованной благотворительным фондом «Линия жизни».</w:t>
      </w:r>
    </w:p>
    <w:p>
      <w:pPr>
        <w:pStyle w:val="Normal"/>
        <w:tabs>
          <w:tab w:val="clear" w:pos="708"/>
          <w:tab w:val="left" w:pos="567" w:leader="none"/>
        </w:tabs>
        <w:jc w:val="both"/>
        <w:rPr>
          <w:rFonts w:ascii="Tinos" w:hAnsi="Tinos"/>
          <w:szCs w:val="24"/>
        </w:rPr>
      </w:pPr>
      <w:r>
        <w:rPr>
          <w:rFonts w:cs="Times New Roman" w:ascii="Tinos" w:hAnsi="Tinos"/>
          <w:szCs w:val="24"/>
          <w:shd w:fill="FFFFFF" w:val="clear"/>
        </w:rPr>
        <w:tab/>
        <w:t xml:space="preserve">Совместно с БУК ВО «Центр народной культуры» состоялся кинолекторий по творчеству М.Шолохова с просмотром фильма с тифлокомментариями «Жеребенок». Мероприятие было посвящено 120 - летию со дня рождения писателя. </w:t>
      </w:r>
    </w:p>
    <w:p>
      <w:pPr>
        <w:pStyle w:val="Normal"/>
        <w:tabs>
          <w:tab w:val="clear" w:pos="708"/>
          <w:tab w:val="left" w:pos="567" w:leader="none"/>
        </w:tabs>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567" w:leader="none"/>
        </w:tabs>
        <w:jc w:val="both"/>
        <w:rPr>
          <w:rFonts w:ascii="Tinos" w:hAnsi="Tinos"/>
          <w:szCs w:val="24"/>
        </w:rPr>
      </w:pPr>
      <w:r>
        <w:rPr>
          <w:rFonts w:ascii="Tinos" w:hAnsi="Tinos"/>
          <w:color w:val="000000" w:themeColor="text1"/>
          <w:szCs w:val="24"/>
        </w:rPr>
        <w:t>1.3.</w:t>
        <w:tab/>
        <w:t>Анализ ресурсного потенциала и внутренних условий развития.</w:t>
      </w:r>
    </w:p>
    <w:p>
      <w:pPr>
        <w:pStyle w:val="Normal"/>
        <w:tabs>
          <w:tab w:val="clear" w:pos="708"/>
          <w:tab w:val="left" w:pos="567" w:leader="none"/>
        </w:tabs>
        <w:jc w:val="both"/>
        <w:rPr>
          <w:rFonts w:ascii="Tinos" w:hAnsi="Tinos"/>
          <w:szCs w:val="24"/>
        </w:rPr>
      </w:pPr>
      <w:r>
        <w:rPr>
          <w:rFonts w:ascii="Tinos" w:hAnsi="Tinos"/>
          <w:color w:val="000000" w:themeColor="text1"/>
          <w:szCs w:val="24"/>
        </w:rPr>
        <w:tab/>
        <w:t>Вологодская областная специальная библиотека для слепых ведет библиотечное обслуживание инвалидов по зрению, проживающих во всех муниципальных образованиях Вологодской области, поэтому одно из важных направлений в работе является развитие нестационарных форм библиотечного обслуживания. Всего книжным фондом библиотеки пользуются читатели 26 пунктов выдачи книг. Для обслуживания инвалидов по зрению, проживающих в городе Соколе, сотрудники библиотеки ежемесячно выезжают в пункт выдачи книг при местной организации Всероссийского общества слепых. За 2025 год было сделано 12 выездов, во время которых было осуществлено  321 посещений читателями пункта выдачи, выдано 3606  экземпляров книг.</w:t>
      </w:r>
    </w:p>
    <w:p>
      <w:pPr>
        <w:pStyle w:val="Normal"/>
        <w:tabs>
          <w:tab w:val="clear" w:pos="708"/>
          <w:tab w:val="left" w:pos="567" w:leader="none"/>
        </w:tabs>
        <w:jc w:val="both"/>
        <w:rPr>
          <w:rFonts w:ascii="Tinos" w:hAnsi="Tinos"/>
          <w:szCs w:val="24"/>
        </w:rPr>
      </w:pPr>
      <w:r>
        <w:rPr>
          <w:rFonts w:ascii="Tinos" w:hAnsi="Tinos"/>
          <w:color w:val="000000" w:themeColor="text1"/>
          <w:szCs w:val="24"/>
        </w:rPr>
        <w:tab/>
        <w:t>Большое внимание библиотека уделяет мероприятиям по привлечению детей к чтению. За 2025 год   проведено 82 мероприятия для детей, в том числе с инвалидностью, их посетило 2454 человека, что на 95 человек больше, чем в 2024 году.  </w:t>
      </w:r>
    </w:p>
    <w:p>
      <w:pPr>
        <w:pStyle w:val="Normal"/>
        <w:tabs>
          <w:tab w:val="clear" w:pos="708"/>
          <w:tab w:val="left" w:pos="567" w:leader="none"/>
        </w:tabs>
        <w:jc w:val="both"/>
        <w:rPr>
          <w:rFonts w:ascii="Tinos" w:hAnsi="Tinos"/>
          <w:szCs w:val="24"/>
        </w:rPr>
      </w:pPr>
      <w:r>
        <w:rPr>
          <w:rFonts w:ascii="Tinos" w:hAnsi="Tinos"/>
          <w:color w:val="000000" w:themeColor="text1"/>
          <w:szCs w:val="24"/>
        </w:rPr>
        <w:t>1.4.</w:t>
        <w:tab/>
        <w:t>Анализ актуальных проблем в сфере культуры муниципального образования.</w:t>
      </w:r>
    </w:p>
    <w:p>
      <w:pPr>
        <w:pStyle w:val="Normal"/>
        <w:tabs>
          <w:tab w:val="clear" w:pos="708"/>
          <w:tab w:val="left" w:pos="567" w:leader="none"/>
        </w:tabs>
        <w:jc w:val="both"/>
        <w:rPr>
          <w:rFonts w:ascii="Tinos" w:hAnsi="Tinos"/>
          <w:szCs w:val="24"/>
        </w:rPr>
      </w:pPr>
      <w:r>
        <w:rPr>
          <w:rFonts w:ascii="Tinos" w:hAnsi="Tinos"/>
          <w:color w:val="000000" w:themeColor="text1"/>
          <w:szCs w:val="24"/>
        </w:rPr>
        <w:t>Книжный фонд библиотеки нуждается в обновлении, особенно это касается печатных изданий: русской и зарубежной классики, современной отраслевой литературы, литературы рельефно-точечного формата.</w:t>
      </w:r>
    </w:p>
    <w:p>
      <w:pPr>
        <w:pStyle w:val="Normal"/>
        <w:tabs>
          <w:tab w:val="clear" w:pos="708"/>
          <w:tab w:val="left" w:pos="567" w:leader="none"/>
        </w:tabs>
        <w:ind w:firstLine="567"/>
        <w:jc w:val="both"/>
        <w:rPr>
          <w:rFonts w:ascii="Tinos" w:hAnsi="Tinos"/>
          <w:szCs w:val="24"/>
        </w:rPr>
      </w:pPr>
      <w:r>
        <w:rPr>
          <w:rFonts w:ascii="Tinos" w:hAnsi="Tinos"/>
          <w:color w:val="000000" w:themeColor="text1"/>
          <w:szCs w:val="24"/>
        </w:rPr>
        <w:t>Требуется косметический ремонт читального зала: ремонт пола, покраска стен,замена дверей.</w:t>
      </w:r>
    </w:p>
    <w:p>
      <w:pPr>
        <w:pStyle w:val="Normal"/>
        <w:tabs>
          <w:tab w:val="clear" w:pos="708"/>
          <w:tab w:val="left" w:pos="567" w:leader="none"/>
        </w:tabs>
        <w:ind w:firstLine="567"/>
        <w:jc w:val="both"/>
        <w:rPr>
          <w:rFonts w:ascii="Tinos" w:hAnsi="Tinos"/>
          <w:szCs w:val="24"/>
        </w:rPr>
      </w:pPr>
      <w:r>
        <w:rPr>
          <w:rFonts w:ascii="Tinos" w:hAnsi="Tinos"/>
          <w:color w:val="000000" w:themeColor="text1"/>
          <w:szCs w:val="24"/>
        </w:rPr>
        <w:t>Требуется закупка новых стеллажей.</w:t>
      </w:r>
    </w:p>
    <w:p>
      <w:pPr>
        <w:pStyle w:val="Normal"/>
        <w:jc w:val="both"/>
        <w:rPr>
          <w:rFonts w:ascii="Tinos" w:hAnsi="Tinos"/>
          <w:b/>
          <w:color w:val="000000" w:themeColor="text1"/>
          <w:szCs w:val="24"/>
        </w:rPr>
      </w:pPr>
      <w:r>
        <w:rPr>
          <w:rFonts w:ascii="Tinos" w:hAnsi="Tinos"/>
          <w:b/>
          <w:color w:val="000000" w:themeColor="text1"/>
          <w:szCs w:val="24"/>
        </w:rPr>
      </w:r>
    </w:p>
    <w:p>
      <w:pPr>
        <w:pStyle w:val="Normal"/>
        <w:jc w:val="both"/>
        <w:rPr>
          <w:rFonts w:ascii="Tinos" w:hAnsi="Tinos"/>
          <w:szCs w:val="24"/>
        </w:rPr>
      </w:pPr>
      <w:r>
        <w:rPr>
          <w:rFonts w:ascii="Tinos" w:hAnsi="Tinos"/>
          <w:b/>
          <w:color w:val="000000" w:themeColor="text1"/>
          <w:szCs w:val="24"/>
        </w:rPr>
        <w:t xml:space="preserve">3. Мероприятия в рамках поручений Губернатора области, в том числе данных во время Градостроительного совета, встреч с жителями </w:t>
      </w:r>
    </w:p>
    <w:tbl>
      <w:tblPr>
        <w:tblW w:w="10349" w:type="dxa"/>
        <w:jc w:val="left"/>
        <w:tblInd w:w="79" w:type="dxa"/>
        <w:tblLayout w:type="fixed"/>
        <w:tblCellMar>
          <w:top w:w="0" w:type="dxa"/>
          <w:left w:w="108" w:type="dxa"/>
          <w:bottom w:w="0" w:type="dxa"/>
          <w:right w:w="108" w:type="dxa"/>
        </w:tblCellMar>
        <w:tblLook w:noVBand="1" w:val="04a0" w:noHBand="0" w:lastColumn="0" w:firstColumn="1" w:lastRow="0" w:firstRow="1"/>
      </w:tblPr>
      <w:tblGrid>
        <w:gridCol w:w="1559"/>
        <w:gridCol w:w="1137"/>
        <w:gridCol w:w="1276"/>
        <w:gridCol w:w="2010"/>
        <w:gridCol w:w="1562"/>
        <w:gridCol w:w="835"/>
        <w:gridCol w:w="988"/>
        <w:gridCol w:w="980"/>
      </w:tblGrid>
      <w:tr>
        <w:trPr/>
        <w:tc>
          <w:tcPr>
            <w:tcW w:w="155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Реквизиты протокола (наименование, дата, №)</w:t>
            </w:r>
          </w:p>
        </w:tc>
        <w:tc>
          <w:tcPr>
            <w:tcW w:w="113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Текст поручения</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Срок выполнения поручения</w:t>
            </w:r>
          </w:p>
        </w:tc>
        <w:tc>
          <w:tcPr>
            <w:tcW w:w="20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Информация о выполнении поручения</w:t>
            </w:r>
          </w:p>
        </w:tc>
        <w:tc>
          <w:tcPr>
            <w:tcW w:w="156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Объемы финансирования, направленные на исполнение поручения, всего, тыс. руб.</w:t>
            </w:r>
          </w:p>
        </w:tc>
        <w:tc>
          <w:tcPr>
            <w:tcW w:w="2803"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в том числе</w:t>
            </w:r>
          </w:p>
        </w:tc>
      </w:tr>
      <w:tr>
        <w:trPr/>
        <w:tc>
          <w:tcPr>
            <w:tcW w:w="155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r>
          </w:p>
        </w:tc>
        <w:tc>
          <w:tcPr>
            <w:tcW w:w="113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r>
          </w:p>
        </w:tc>
        <w:tc>
          <w:tcPr>
            <w:tcW w:w="127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r>
          </w:p>
        </w:tc>
        <w:tc>
          <w:tcPr>
            <w:tcW w:w="20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r>
          </w:p>
        </w:tc>
        <w:tc>
          <w:tcPr>
            <w:tcW w:w="156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r>
          </w:p>
        </w:tc>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Федераль-ный бюджет</w:t>
            </w:r>
          </w:p>
        </w:tc>
        <w:tc>
          <w:tcPr>
            <w:tcW w:w="9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Област-ной бюджет</w:t>
            </w:r>
          </w:p>
        </w:tc>
        <w:tc>
          <w:tcPr>
            <w:tcW w:w="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Мест-ный бюджет</w:t>
            </w:r>
          </w:p>
        </w:tc>
      </w:tr>
      <w:tr>
        <w:trPr/>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Распоряжение Департамента культуры и туризма Вологодской области от 23.09.2024 № 279-р «Об установлении мобилизационных задач»</w:t>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Организация просветительской деятельности, в том числе в больницах</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bCs/>
                <w:color w:val="000000" w:themeColor="text1"/>
                <w:szCs w:val="24"/>
              </w:rPr>
              <w:t>февраль</w:t>
            </w:r>
          </w:p>
        </w:tc>
        <w:tc>
          <w:tcPr>
            <w:tcW w:w="20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встреча обучающихся общеобразовательных школ с ветераном - участником специальной военной операци</w:t>
            </w:r>
            <w:r>
              <w:rPr>
                <w:rFonts w:ascii="Tinos" w:hAnsi="Tinos"/>
                <w:b/>
                <w:bCs/>
                <w:szCs w:val="24"/>
              </w:rPr>
              <w:t xml:space="preserve">и </w:t>
            </w:r>
            <w:r>
              <w:rPr>
                <w:rFonts w:ascii="Tinos" w:hAnsi="Tinos"/>
                <w:bCs/>
                <w:szCs w:val="24"/>
              </w:rPr>
              <w:t>В.А.Марушковым</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b/>
                <w:color w:val="000000" w:themeColor="text1"/>
                <w:szCs w:val="24"/>
              </w:rPr>
            </w:pPr>
            <w:r>
              <w:rPr>
                <w:rFonts w:ascii="Tinos" w:hAnsi="Tinos"/>
                <w:b/>
                <w:color w:val="000000" w:themeColor="text1"/>
                <w:szCs w:val="24"/>
              </w:rPr>
            </w:r>
          </w:p>
        </w:tc>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b/>
                <w:color w:val="000000" w:themeColor="text1"/>
                <w:szCs w:val="24"/>
              </w:rPr>
            </w:pPr>
            <w:r>
              <w:rPr>
                <w:rFonts w:ascii="Tinos" w:hAnsi="Tinos"/>
                <w:b/>
                <w:color w:val="000000" w:themeColor="text1"/>
                <w:szCs w:val="24"/>
              </w:rPr>
            </w:r>
          </w:p>
        </w:tc>
        <w:tc>
          <w:tcPr>
            <w:tcW w:w="98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b/>
                <w:color w:val="000000" w:themeColor="text1"/>
                <w:szCs w:val="24"/>
              </w:rPr>
            </w:pPr>
            <w:r>
              <w:rPr>
                <w:rFonts w:ascii="Tinos" w:hAnsi="Tinos"/>
                <w:b/>
                <w:color w:val="000000" w:themeColor="text1"/>
                <w:szCs w:val="24"/>
              </w:rPr>
            </w:r>
          </w:p>
        </w:tc>
        <w:tc>
          <w:tcPr>
            <w:tcW w:w="98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b/>
                <w:color w:val="000000" w:themeColor="text1"/>
                <w:szCs w:val="24"/>
              </w:rPr>
            </w:pPr>
            <w:r>
              <w:rPr>
                <w:rFonts w:ascii="Tinos" w:hAnsi="Tinos"/>
                <w:b/>
                <w:color w:val="000000" w:themeColor="text1"/>
                <w:szCs w:val="24"/>
              </w:rPr>
            </w:r>
          </w:p>
        </w:tc>
      </w:tr>
      <w:tr>
        <w:trPr/>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b/>
                <w:color w:val="000000" w:themeColor="text1"/>
                <w:szCs w:val="24"/>
              </w:rPr>
            </w:pPr>
            <w:r>
              <w:rPr>
                <w:rFonts w:ascii="Tinos" w:hAnsi="Tinos"/>
                <w:b/>
                <w:color w:val="000000" w:themeColor="text1"/>
                <w:szCs w:val="24"/>
              </w:rPr>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bCs/>
                <w:color w:val="000000" w:themeColor="text1"/>
                <w:szCs w:val="24"/>
              </w:rPr>
            </w:pPr>
            <w:r>
              <w:rPr>
                <w:rFonts w:ascii="Tinos" w:hAnsi="Tinos"/>
                <w:bCs/>
                <w:color w:val="000000" w:themeColor="text1"/>
                <w:szCs w:val="24"/>
              </w:rPr>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bCs/>
                <w:color w:val="000000" w:themeColor="text1"/>
                <w:szCs w:val="24"/>
              </w:rPr>
              <w:t>май</w:t>
            </w:r>
          </w:p>
        </w:tc>
        <w:tc>
          <w:tcPr>
            <w:tcW w:w="20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bCs/>
                <w:color w:val="000000" w:themeColor="text1"/>
                <w:szCs w:val="24"/>
              </w:rPr>
              <w:t>Мастер-класс по гончарному делу для семей участников СВО</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b/>
                <w:color w:val="000000" w:themeColor="text1"/>
                <w:szCs w:val="24"/>
              </w:rPr>
            </w:pPr>
            <w:r>
              <w:rPr>
                <w:rFonts w:ascii="Tinos" w:hAnsi="Tinos"/>
                <w:b/>
                <w:color w:val="000000" w:themeColor="text1"/>
                <w:szCs w:val="24"/>
              </w:rPr>
            </w:r>
          </w:p>
        </w:tc>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b/>
                <w:color w:val="000000" w:themeColor="text1"/>
                <w:szCs w:val="24"/>
              </w:rPr>
            </w:pPr>
            <w:r>
              <w:rPr>
                <w:rFonts w:ascii="Tinos" w:hAnsi="Tinos"/>
                <w:b/>
                <w:color w:val="000000" w:themeColor="text1"/>
                <w:szCs w:val="24"/>
              </w:rPr>
            </w:r>
          </w:p>
        </w:tc>
        <w:tc>
          <w:tcPr>
            <w:tcW w:w="98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b/>
                <w:color w:val="000000" w:themeColor="text1"/>
                <w:szCs w:val="24"/>
              </w:rPr>
            </w:pPr>
            <w:r>
              <w:rPr>
                <w:rFonts w:ascii="Tinos" w:hAnsi="Tinos"/>
                <w:b/>
                <w:color w:val="000000" w:themeColor="text1"/>
                <w:szCs w:val="24"/>
              </w:rPr>
            </w:r>
          </w:p>
        </w:tc>
        <w:tc>
          <w:tcPr>
            <w:tcW w:w="98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b/>
                <w:color w:val="000000" w:themeColor="text1"/>
                <w:szCs w:val="24"/>
              </w:rPr>
            </w:pPr>
            <w:r>
              <w:rPr>
                <w:rFonts w:ascii="Tinos" w:hAnsi="Tinos"/>
                <w:b/>
                <w:color w:val="000000" w:themeColor="text1"/>
                <w:szCs w:val="24"/>
              </w:rPr>
            </w:r>
          </w:p>
        </w:tc>
      </w:tr>
      <w:tr>
        <w:trPr/>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b/>
                <w:color w:val="000000" w:themeColor="text1"/>
                <w:szCs w:val="24"/>
              </w:rPr>
            </w:pPr>
            <w:r>
              <w:rPr>
                <w:rFonts w:ascii="Tinos" w:hAnsi="Tinos"/>
                <w:b/>
                <w:color w:val="000000" w:themeColor="text1"/>
                <w:szCs w:val="24"/>
              </w:rPr>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bCs/>
                <w:color w:val="000000" w:themeColor="text1"/>
                <w:szCs w:val="24"/>
              </w:rPr>
            </w:pPr>
            <w:r>
              <w:rPr>
                <w:rFonts w:ascii="Tinos" w:hAnsi="Tinos"/>
                <w:bCs/>
                <w:color w:val="000000" w:themeColor="text1"/>
                <w:szCs w:val="24"/>
              </w:rPr>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bCs/>
                <w:color w:val="000000" w:themeColor="text1"/>
                <w:szCs w:val="24"/>
              </w:rPr>
              <w:t>декабрь</w:t>
            </w:r>
          </w:p>
        </w:tc>
        <w:tc>
          <w:tcPr>
            <w:tcW w:w="20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bCs/>
                <w:color w:val="000000" w:themeColor="text1"/>
                <w:szCs w:val="24"/>
              </w:rPr>
              <w:t>Матер-класс «Новогодний сувенир» для детей из семей участников СВО</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b/>
                <w:color w:val="000000" w:themeColor="text1"/>
                <w:szCs w:val="24"/>
              </w:rPr>
            </w:pPr>
            <w:r>
              <w:rPr>
                <w:rFonts w:ascii="Tinos" w:hAnsi="Tinos"/>
                <w:b/>
                <w:color w:val="000000" w:themeColor="text1"/>
                <w:szCs w:val="24"/>
              </w:rPr>
            </w:r>
          </w:p>
        </w:tc>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b/>
                <w:color w:val="000000" w:themeColor="text1"/>
                <w:szCs w:val="24"/>
              </w:rPr>
            </w:pPr>
            <w:r>
              <w:rPr>
                <w:rFonts w:ascii="Tinos" w:hAnsi="Tinos"/>
                <w:b/>
                <w:color w:val="000000" w:themeColor="text1"/>
                <w:szCs w:val="24"/>
              </w:rPr>
            </w:r>
          </w:p>
        </w:tc>
        <w:tc>
          <w:tcPr>
            <w:tcW w:w="98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b/>
                <w:color w:val="000000" w:themeColor="text1"/>
                <w:szCs w:val="24"/>
              </w:rPr>
            </w:pPr>
            <w:r>
              <w:rPr>
                <w:rFonts w:ascii="Tinos" w:hAnsi="Tinos"/>
                <w:b/>
                <w:color w:val="000000" w:themeColor="text1"/>
                <w:szCs w:val="24"/>
              </w:rPr>
            </w:r>
          </w:p>
        </w:tc>
        <w:tc>
          <w:tcPr>
            <w:tcW w:w="98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b/>
                <w:color w:val="000000" w:themeColor="text1"/>
                <w:szCs w:val="24"/>
              </w:rPr>
            </w:pPr>
            <w:r>
              <w:rPr>
                <w:rFonts w:ascii="Tinos" w:hAnsi="Tinos"/>
                <w:b/>
                <w:color w:val="000000" w:themeColor="text1"/>
                <w:szCs w:val="24"/>
              </w:rPr>
            </w:r>
          </w:p>
        </w:tc>
      </w:tr>
      <w:tr>
        <w:trPr/>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b/>
                <w:color w:val="000000" w:themeColor="text1"/>
                <w:szCs w:val="24"/>
              </w:rPr>
            </w:pPr>
            <w:r>
              <w:rPr>
                <w:rFonts w:ascii="Tinos" w:hAnsi="Tinos"/>
                <w:b/>
                <w:color w:val="000000" w:themeColor="text1"/>
                <w:szCs w:val="24"/>
              </w:rPr>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bCs/>
                <w:color w:val="000000" w:themeColor="text1"/>
                <w:szCs w:val="24"/>
              </w:rPr>
            </w:pPr>
            <w:r>
              <w:rPr>
                <w:rFonts w:ascii="Tinos" w:hAnsi="Tinos"/>
                <w:bCs/>
                <w:color w:val="000000" w:themeColor="text1"/>
                <w:szCs w:val="24"/>
              </w:rPr>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bCs/>
                <w:color w:val="000000" w:themeColor="text1"/>
                <w:szCs w:val="24"/>
              </w:rPr>
              <w:t>декабрь</w:t>
            </w:r>
          </w:p>
        </w:tc>
        <w:tc>
          <w:tcPr>
            <w:tcW w:w="20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bCs/>
                <w:color w:val="000000" w:themeColor="text1"/>
                <w:szCs w:val="24"/>
              </w:rPr>
              <w:t>Акция «С новым годом солдат» (сбор гуманитарной помощи)</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b/>
                <w:color w:val="000000" w:themeColor="text1"/>
                <w:szCs w:val="24"/>
              </w:rPr>
            </w:pPr>
            <w:r>
              <w:rPr>
                <w:rFonts w:ascii="Tinos" w:hAnsi="Tinos"/>
                <w:b/>
                <w:color w:val="000000" w:themeColor="text1"/>
                <w:szCs w:val="24"/>
              </w:rPr>
            </w:r>
          </w:p>
        </w:tc>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b/>
                <w:color w:val="000000" w:themeColor="text1"/>
                <w:szCs w:val="24"/>
              </w:rPr>
            </w:pPr>
            <w:r>
              <w:rPr>
                <w:rFonts w:ascii="Tinos" w:hAnsi="Tinos"/>
                <w:b/>
                <w:color w:val="000000" w:themeColor="text1"/>
                <w:szCs w:val="24"/>
              </w:rPr>
            </w:r>
          </w:p>
        </w:tc>
        <w:tc>
          <w:tcPr>
            <w:tcW w:w="98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b/>
                <w:color w:val="000000" w:themeColor="text1"/>
                <w:szCs w:val="24"/>
              </w:rPr>
            </w:pPr>
            <w:r>
              <w:rPr>
                <w:rFonts w:ascii="Tinos" w:hAnsi="Tinos"/>
                <w:b/>
                <w:color w:val="000000" w:themeColor="text1"/>
                <w:szCs w:val="24"/>
              </w:rPr>
            </w:r>
          </w:p>
        </w:tc>
        <w:tc>
          <w:tcPr>
            <w:tcW w:w="98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b/>
                <w:color w:val="000000" w:themeColor="text1"/>
                <w:szCs w:val="24"/>
              </w:rPr>
            </w:pPr>
            <w:r>
              <w:rPr>
                <w:rFonts w:ascii="Tinos" w:hAnsi="Tinos"/>
                <w:b/>
                <w:color w:val="000000" w:themeColor="text1"/>
                <w:szCs w:val="24"/>
              </w:rPr>
            </w:r>
          </w:p>
        </w:tc>
      </w:tr>
      <w:tr>
        <w:trPr/>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b/>
                <w:color w:val="000000" w:themeColor="text1"/>
                <w:szCs w:val="24"/>
              </w:rPr>
            </w:pPr>
            <w:r>
              <w:rPr>
                <w:rFonts w:ascii="Tinos" w:hAnsi="Tinos"/>
                <w:b/>
                <w:color w:val="000000" w:themeColor="text1"/>
                <w:szCs w:val="24"/>
              </w:rPr>
            </w:r>
          </w:p>
        </w:tc>
        <w:tc>
          <w:tcPr>
            <w:tcW w:w="113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bCs/>
                <w:color w:val="000000" w:themeColor="text1"/>
                <w:szCs w:val="24"/>
              </w:rPr>
            </w:pPr>
            <w:r>
              <w:rPr>
                <w:rFonts w:ascii="Tinos" w:hAnsi="Tinos"/>
                <w:bCs/>
                <w:color w:val="000000" w:themeColor="text1"/>
                <w:szCs w:val="24"/>
              </w:rPr>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bCs/>
                <w:color w:val="000000" w:themeColor="text1"/>
                <w:szCs w:val="24"/>
              </w:rPr>
              <w:t>май</w:t>
            </w:r>
          </w:p>
        </w:tc>
        <w:tc>
          <w:tcPr>
            <w:tcW w:w="20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bCs/>
                <w:color w:val="000000" w:themeColor="text1"/>
                <w:szCs w:val="24"/>
              </w:rPr>
              <w:t>Проведение лекториев «СВОи герои» для студентов средних специальных учебных заведений</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b/>
                <w:color w:val="000000" w:themeColor="text1"/>
                <w:szCs w:val="24"/>
              </w:rPr>
            </w:pPr>
            <w:r>
              <w:rPr>
                <w:rFonts w:ascii="Tinos" w:hAnsi="Tinos"/>
                <w:b/>
                <w:color w:val="000000" w:themeColor="text1"/>
                <w:szCs w:val="24"/>
              </w:rPr>
            </w:r>
          </w:p>
        </w:tc>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b/>
                <w:color w:val="000000" w:themeColor="text1"/>
                <w:szCs w:val="24"/>
              </w:rPr>
            </w:pPr>
            <w:r>
              <w:rPr>
                <w:rFonts w:ascii="Tinos" w:hAnsi="Tinos"/>
                <w:b/>
                <w:color w:val="000000" w:themeColor="text1"/>
                <w:szCs w:val="24"/>
              </w:rPr>
            </w:r>
          </w:p>
        </w:tc>
        <w:tc>
          <w:tcPr>
            <w:tcW w:w="98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b/>
                <w:color w:val="000000" w:themeColor="text1"/>
                <w:szCs w:val="24"/>
              </w:rPr>
            </w:pPr>
            <w:r>
              <w:rPr>
                <w:rFonts w:ascii="Tinos" w:hAnsi="Tinos"/>
                <w:b/>
                <w:color w:val="000000" w:themeColor="text1"/>
                <w:szCs w:val="24"/>
              </w:rPr>
            </w:r>
          </w:p>
        </w:tc>
        <w:tc>
          <w:tcPr>
            <w:tcW w:w="98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b/>
                <w:color w:val="000000" w:themeColor="text1"/>
                <w:szCs w:val="24"/>
              </w:rPr>
            </w:pPr>
            <w:r>
              <w:rPr>
                <w:rFonts w:ascii="Tinos" w:hAnsi="Tinos"/>
                <w:b/>
                <w:color w:val="000000" w:themeColor="text1"/>
                <w:szCs w:val="24"/>
              </w:rPr>
            </w:r>
          </w:p>
        </w:tc>
      </w:tr>
    </w:tbl>
    <w:p>
      <w:pPr>
        <w:pStyle w:val="Normal"/>
        <w:jc w:val="both"/>
        <w:rPr>
          <w:rFonts w:ascii="Tinos" w:hAnsi="Tinos"/>
          <w:b/>
          <w:color w:val="000000" w:themeColor="text1"/>
          <w:szCs w:val="24"/>
        </w:rPr>
      </w:pPr>
      <w:r>
        <w:rPr>
          <w:rFonts w:ascii="Tinos" w:hAnsi="Tinos"/>
          <w:b/>
          <w:color w:val="000000" w:themeColor="text1"/>
          <w:szCs w:val="24"/>
        </w:rPr>
      </w:r>
    </w:p>
    <w:p>
      <w:pPr>
        <w:pStyle w:val="Normal"/>
        <w:jc w:val="both"/>
        <w:rPr>
          <w:rFonts w:ascii="Tinos" w:hAnsi="Tinos"/>
          <w:szCs w:val="24"/>
        </w:rPr>
      </w:pPr>
      <w:r>
        <w:rPr>
          <w:rFonts w:ascii="Tinos" w:hAnsi="Tinos"/>
          <w:b/>
          <w:color w:val="000000" w:themeColor="text1"/>
          <w:szCs w:val="24"/>
        </w:rPr>
        <w:t>4. Реализуемые проекты с применением механизма государственно-частного партнерства.</w:t>
      </w:r>
    </w:p>
    <w:p>
      <w:pPr>
        <w:pStyle w:val="Normal"/>
        <w:jc w:val="both"/>
        <w:rPr>
          <w:rFonts w:ascii="Tinos" w:hAnsi="Tinos"/>
          <w:color w:val="000000" w:themeColor="text1"/>
          <w:szCs w:val="24"/>
        </w:rPr>
      </w:pPr>
      <w:r>
        <w:rPr>
          <w:rFonts w:ascii="Tinos" w:hAnsi="Tinos"/>
          <w:color w:val="000000" w:themeColor="text1"/>
          <w:szCs w:val="24"/>
        </w:rPr>
      </w:r>
    </w:p>
    <w:tbl>
      <w:tblPr>
        <w:tblW w:w="10320" w:type="dxa"/>
        <w:jc w:val="left"/>
        <w:tblInd w:w="99" w:type="dxa"/>
        <w:tblLayout w:type="fixed"/>
        <w:tblCellMar>
          <w:top w:w="0" w:type="dxa"/>
          <w:left w:w="108" w:type="dxa"/>
          <w:bottom w:w="0" w:type="dxa"/>
          <w:right w:w="108" w:type="dxa"/>
        </w:tblCellMar>
        <w:tblLook w:noVBand="1" w:val="04a0" w:noHBand="0" w:lastColumn="0" w:firstColumn="1" w:lastRow="0" w:firstRow="1"/>
      </w:tblPr>
      <w:tblGrid>
        <w:gridCol w:w="3855"/>
        <w:gridCol w:w="1665"/>
        <w:gridCol w:w="2505"/>
        <w:gridCol w:w="2295"/>
      </w:tblGrid>
      <w:tr>
        <w:trPr/>
        <w:tc>
          <w:tcPr>
            <w:tcW w:w="38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Наименование реализуемых проектов с применением механизма государственно-частного партнерства</w:t>
            </w:r>
          </w:p>
          <w:p>
            <w:pPr>
              <w:pStyle w:val="Normal"/>
              <w:widowControl w:val="false"/>
              <w:jc w:val="center"/>
              <w:rPr>
                <w:rFonts w:ascii="Tinos" w:hAnsi="Tinos"/>
                <w:szCs w:val="24"/>
              </w:rPr>
            </w:pPr>
            <w:r>
              <w:rPr>
                <w:rFonts w:ascii="Tinos" w:hAnsi="Tinos"/>
                <w:b/>
                <w:color w:val="000000" w:themeColor="text1"/>
                <w:szCs w:val="24"/>
              </w:rPr>
              <w:t>в сфере культуры</w:t>
            </w:r>
          </w:p>
        </w:tc>
        <w:tc>
          <w:tcPr>
            <w:tcW w:w="16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Объем инвестиций по проектам,</w:t>
            </w:r>
          </w:p>
          <w:p>
            <w:pPr>
              <w:pStyle w:val="Normal"/>
              <w:widowControl w:val="false"/>
              <w:jc w:val="center"/>
              <w:rPr>
                <w:rFonts w:ascii="Tinos" w:hAnsi="Tinos"/>
                <w:szCs w:val="24"/>
              </w:rPr>
            </w:pPr>
            <w:r>
              <w:rPr>
                <w:rFonts w:ascii="Tinos" w:hAnsi="Tinos"/>
                <w:color w:val="000000" w:themeColor="text1"/>
                <w:szCs w:val="24"/>
              </w:rPr>
              <w:t>тыс. рублей</w:t>
            </w:r>
          </w:p>
        </w:tc>
        <w:tc>
          <w:tcPr>
            <w:tcW w:w="25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Объем платных услуг в сфере культуры, оказываемых в рамках ГЧП, тыс. рублей</w:t>
            </w:r>
          </w:p>
        </w:tc>
        <w:tc>
          <w:tcPr>
            <w:tcW w:w="22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Объем платных услуг в сфере культуры, всего, тыс. рублей</w:t>
            </w:r>
          </w:p>
        </w:tc>
      </w:tr>
      <w:tr>
        <w:trPr/>
        <w:tc>
          <w:tcPr>
            <w:tcW w:w="38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6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25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22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bl>
    <w:p>
      <w:pPr>
        <w:pStyle w:val="Normal"/>
        <w:jc w:val="both"/>
        <w:rPr>
          <w:rFonts w:ascii="Tinos" w:hAnsi="Tinos"/>
          <w:color w:val="000000" w:themeColor="text1"/>
          <w:szCs w:val="24"/>
        </w:rPr>
      </w:pPr>
      <w:r>
        <w:rPr>
          <w:rFonts w:ascii="Tinos" w:hAnsi="Tinos"/>
          <w:color w:val="000000" w:themeColor="text1"/>
          <w:szCs w:val="24"/>
        </w:rPr>
      </w:r>
    </w:p>
    <w:p>
      <w:pPr>
        <w:pStyle w:val="Normal"/>
        <w:jc w:val="both"/>
        <w:rPr>
          <w:rFonts w:ascii="Tinos" w:hAnsi="Tinos"/>
          <w:b/>
          <w:color w:val="000000" w:themeColor="text1"/>
          <w:szCs w:val="24"/>
          <w:highlight w:val="yellow"/>
        </w:rPr>
      </w:pPr>
      <w:r>
        <w:rPr>
          <w:rFonts w:ascii="Tinos" w:hAnsi="Tinos"/>
          <w:b/>
          <w:color w:val="000000" w:themeColor="text1"/>
          <w:szCs w:val="24"/>
          <w:highlight w:val="yellow"/>
        </w:rPr>
      </w:r>
    </w:p>
    <w:p>
      <w:pPr>
        <w:pStyle w:val="Normal"/>
        <w:jc w:val="both"/>
        <w:rPr>
          <w:rFonts w:ascii="Tinos" w:hAnsi="Tinos"/>
          <w:szCs w:val="24"/>
        </w:rPr>
      </w:pPr>
      <w:r>
        <w:rPr>
          <w:rFonts w:ascii="Tinos" w:hAnsi="Tinos"/>
          <w:b/>
          <w:color w:val="000000" w:themeColor="text1"/>
          <w:szCs w:val="24"/>
        </w:rPr>
        <w:t>5.Организационно-административная деятельность (проекты, по которым осуществлялось взаимодействие, цели, достигнутые результаты).</w:t>
      </w:r>
    </w:p>
    <w:p>
      <w:pPr>
        <w:pStyle w:val="Normal"/>
        <w:tabs>
          <w:tab w:val="clear" w:pos="708"/>
          <w:tab w:val="left" w:pos="567" w:leader="none"/>
        </w:tabs>
        <w:ind w:firstLine="567"/>
        <w:jc w:val="both"/>
        <w:rPr>
          <w:rFonts w:ascii="Tinos" w:hAnsi="Tinos"/>
          <w:color w:val="000000" w:themeColor="text1"/>
          <w:szCs w:val="24"/>
        </w:rPr>
      </w:pPr>
      <w:r>
        <w:rPr>
          <w:rFonts w:ascii="Tinos" w:hAnsi="Tinos"/>
          <w:color w:val="000000" w:themeColor="text1"/>
          <w:szCs w:val="24"/>
        </w:rPr>
        <w:t>5.1.Взаимодействие с Министерством культуры области, органами государственной власти и органами местного самоуправления муниципальных образований области.</w:t>
      </w:r>
    </w:p>
    <w:p>
      <w:pPr>
        <w:pStyle w:val="Normal"/>
        <w:tabs>
          <w:tab w:val="clear" w:pos="708"/>
          <w:tab w:val="left" w:pos="567" w:leader="none"/>
        </w:tabs>
        <w:ind w:firstLine="567"/>
        <w:jc w:val="both"/>
        <w:rPr>
          <w:rFonts w:ascii="Tinos" w:hAnsi="Tinos"/>
          <w:sz w:val="6"/>
          <w:szCs w:val="6"/>
        </w:rPr>
      </w:pPr>
      <w:r>
        <w:rPr>
          <w:rFonts w:ascii="Tinos" w:hAnsi="Tinos"/>
          <w:sz w:val="6"/>
          <w:szCs w:val="6"/>
        </w:rPr>
      </w:r>
    </w:p>
    <w:p>
      <w:pPr>
        <w:pStyle w:val="Normal"/>
        <w:ind w:firstLine="567"/>
        <w:jc w:val="both"/>
        <w:rPr>
          <w:rFonts w:ascii="Tinos" w:hAnsi="Tinos"/>
          <w:szCs w:val="24"/>
        </w:rPr>
      </w:pPr>
      <w:r>
        <w:rPr>
          <w:rFonts w:ascii="Tinos" w:hAnsi="Tinos"/>
          <w:color w:val="000000" w:themeColor="text1"/>
          <w:szCs w:val="24"/>
        </w:rPr>
        <w:t>6 мая  в библиотеке состоялся концерт «С днем рождения, Победа!». В зале собрались члены Вологодской организации общества слепых, участники ветеранских организаций города, читатели библиотеки. Для зрителей выступил заслуженный коллектив народного творчества «Хор ветеранов ГДК города Вологды». С поздравительным словом выступил депутат Городской Думы по заречному округу М.И. Осокин. Мероприятие посетило 98 человек.</w:t>
      </w:r>
    </w:p>
    <w:p>
      <w:pPr>
        <w:pStyle w:val="Normal"/>
        <w:tabs>
          <w:tab w:val="clear" w:pos="708"/>
          <w:tab w:val="left" w:pos="567" w:leader="none"/>
        </w:tabs>
        <w:jc w:val="both"/>
        <w:rPr>
          <w:rFonts w:ascii="Tinos" w:hAnsi="Tinos"/>
          <w:szCs w:val="24"/>
        </w:rPr>
      </w:pPr>
      <w:r>
        <w:rPr>
          <w:rFonts w:ascii="Tinos" w:hAnsi="Tinos"/>
          <w:color w:val="000000" w:themeColor="text1"/>
          <w:szCs w:val="24"/>
        </w:rPr>
        <w:tab/>
        <w:t>В преддверии Дня волонтера в библиотеке прошло праздничное мероприятие «Помогать может каждый» с участием депутата Городской Думы по 9 избирательному округу М. И. Осокина. На мероприятии присутствовал участник боевых действий Виталий Попов. С концертными номерами выступили обучающиеся Детских школ искусств, студенты Вологодского колледжа искусств, солисты вокальных коллективов.</w:t>
      </w:r>
    </w:p>
    <w:p>
      <w:pPr>
        <w:pStyle w:val="Normal"/>
        <w:tabs>
          <w:tab w:val="clear" w:pos="708"/>
          <w:tab w:val="left" w:pos="567" w:leader="none"/>
        </w:tabs>
        <w:ind w:firstLine="567"/>
        <w:jc w:val="both"/>
        <w:rPr>
          <w:rFonts w:ascii="Tinos" w:hAnsi="Tinos"/>
          <w:szCs w:val="24"/>
        </w:rPr>
      </w:pPr>
      <w:r>
        <w:rPr>
          <w:rFonts w:ascii="Tinos" w:hAnsi="Tinos"/>
          <w:color w:val="000000" w:themeColor="text1"/>
          <w:szCs w:val="24"/>
        </w:rPr>
        <w:t xml:space="preserve">В мае в Вологодской городской думе организована выставка творческих работ участников  </w:t>
      </w:r>
      <w:r>
        <w:rPr>
          <w:rFonts w:ascii="Tinos" w:hAnsi="Tinos"/>
          <w:color w:val="000000" w:themeColor="text1"/>
          <w:szCs w:val="24"/>
          <w:lang w:val="en-CA"/>
        </w:rPr>
        <w:t>IV</w:t>
      </w:r>
      <w:r>
        <w:rPr>
          <w:rFonts w:ascii="Tinos" w:hAnsi="Tinos"/>
          <w:color w:val="000000" w:themeColor="text1"/>
          <w:szCs w:val="24"/>
        </w:rPr>
        <w:t xml:space="preserve"> областного конкурса по иллюстрированию детских произведений в технике пластилинографии «Победный май». На открытии выступили юные читатели библиотеки с ОВЗ по зрению и воспитанники МАУДО ДШИ №5.</w:t>
      </w:r>
    </w:p>
    <w:p>
      <w:pPr>
        <w:pStyle w:val="Normal"/>
        <w:tabs>
          <w:tab w:val="clear" w:pos="708"/>
          <w:tab w:val="left" w:pos="567" w:leader="none"/>
        </w:tabs>
        <w:jc w:val="both"/>
        <w:rPr>
          <w:rFonts w:ascii="Tinos" w:hAnsi="Tinos"/>
          <w:szCs w:val="24"/>
        </w:rPr>
      </w:pPr>
      <w:r>
        <w:rPr>
          <w:rFonts w:ascii="Tinos" w:hAnsi="Tinos"/>
          <w:color w:val="000000" w:themeColor="text1"/>
          <w:szCs w:val="24"/>
        </w:rPr>
        <w:tab/>
        <w:t>Библиотека выступила партнером мероприятия Центра по работе с населением г. Вологды фестиваль патриотических игр в Парке Ветеранов.</w:t>
      </w:r>
      <w:r>
        <w:rPr>
          <w:rFonts w:ascii="Tinos" w:hAnsi="Tinos"/>
          <w:bCs/>
          <w:szCs w:val="24"/>
        </w:rPr>
        <w:t xml:space="preserve"> Сотрудники провели </w:t>
      </w:r>
      <w:r>
        <w:rPr>
          <w:rFonts w:ascii="Tinos" w:hAnsi="Tinos"/>
          <w:szCs w:val="24"/>
        </w:rPr>
        <w:t>интерактивную игру</w:t>
      </w:r>
      <w:r>
        <w:rPr>
          <w:rFonts w:ascii="Tinos" w:hAnsi="Tinos"/>
          <w:bCs/>
          <w:szCs w:val="24"/>
        </w:rPr>
        <w:t xml:space="preserve"> с использованием карты-пазла города Вологды по нескольким блокам: «Известные вологжане», «Памятники Вологды», «Их именами названы улицы города».</w:t>
      </w:r>
    </w:p>
    <w:p>
      <w:pPr>
        <w:pStyle w:val="Normal"/>
        <w:tabs>
          <w:tab w:val="clear" w:pos="708"/>
          <w:tab w:val="left" w:pos="567" w:leader="none"/>
        </w:tabs>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567" w:leader="none"/>
        </w:tabs>
        <w:jc w:val="both"/>
        <w:rPr>
          <w:rFonts w:ascii="Tinos" w:hAnsi="Tinos"/>
          <w:szCs w:val="24"/>
        </w:rPr>
      </w:pPr>
      <w:r>
        <w:rPr>
          <w:rFonts w:ascii="Tinos" w:hAnsi="Tinos"/>
          <w:color w:val="000000" w:themeColor="text1"/>
          <w:szCs w:val="24"/>
        </w:rPr>
        <w:t>5.2. Взаимодействие с учреждениями культуры области, другими организациями, представителями бизнеса.</w:t>
      </w:r>
    </w:p>
    <w:p>
      <w:pPr>
        <w:pStyle w:val="Normal"/>
        <w:tabs>
          <w:tab w:val="clear" w:pos="708"/>
          <w:tab w:val="left" w:pos="426" w:leader="none"/>
        </w:tabs>
        <w:ind w:firstLine="567"/>
        <w:jc w:val="both"/>
        <w:rPr>
          <w:rFonts w:ascii="Tinos" w:hAnsi="Tinos"/>
          <w:szCs w:val="24"/>
        </w:rPr>
      </w:pPr>
      <w:r>
        <w:rPr>
          <w:rFonts w:ascii="Tinos" w:hAnsi="Tinos"/>
          <w:szCs w:val="24"/>
        </w:rPr>
        <w:t>В 2025 году библиотека осуществляла взаимодействие с различными организациями культуры, образования и науки:</w:t>
      </w:r>
    </w:p>
    <w:p>
      <w:pPr>
        <w:pStyle w:val="Normal"/>
        <w:tabs>
          <w:tab w:val="clear" w:pos="708"/>
          <w:tab w:val="left" w:pos="426" w:leader="none"/>
        </w:tabs>
        <w:ind w:firstLine="567"/>
        <w:jc w:val="both"/>
        <w:rPr>
          <w:rFonts w:ascii="Tinos" w:hAnsi="Tinos"/>
          <w:szCs w:val="24"/>
        </w:rPr>
      </w:pPr>
      <w:r>
        <w:rPr>
          <w:rFonts w:ascii="Tinos" w:hAnsi="Tinos"/>
          <w:szCs w:val="24"/>
        </w:rPr>
        <w:t>- БУК ВО «Центр народной культуры» г. Вологды. В июне в читальном зале была размещена  выставка «Деревянная игрушка», на которой были представлены работы мастеров народных художественных промыслов Вологодской области. К юбилею М. Шолохова проведено совместное мероприятие – кинолекторий. Читатели с инвалидностью по зрению посмотрели  фильм с тифлокомментариями «Жеребенок».</w:t>
      </w:r>
    </w:p>
    <w:p>
      <w:pPr>
        <w:pStyle w:val="Normal"/>
        <w:tabs>
          <w:tab w:val="clear" w:pos="708"/>
          <w:tab w:val="left" w:pos="426" w:leader="none"/>
        </w:tabs>
        <w:ind w:firstLine="567"/>
        <w:jc w:val="both"/>
        <w:rPr>
          <w:rFonts w:ascii="Tinos" w:hAnsi="Tinos"/>
          <w:szCs w:val="24"/>
        </w:rPr>
      </w:pPr>
      <w:r>
        <w:rPr>
          <w:rFonts w:ascii="Tinos" w:hAnsi="Tinos"/>
          <w:szCs w:val="24"/>
        </w:rPr>
        <w:t>- БОУ ВО «Грязовецкая школа-интернат для обучающихся с ограниченными возможностями здоровья по зрению». Ученики школы принимали участие в записи тифлоальманаха «Время помнить!». Для учащихся проведены мероприятия: презентации  аудиокниг «Космонавт № 10. Павел Беляев», тифлоальманах «Время помнить». Интерактивное мероприятие«Путешествие с Незнайкой на Луну»,  новогодние мероприятия, конкурсы и др.</w:t>
      </w:r>
    </w:p>
    <w:p>
      <w:pPr>
        <w:pStyle w:val="Normal"/>
        <w:tabs>
          <w:tab w:val="clear" w:pos="708"/>
          <w:tab w:val="left" w:pos="426" w:leader="none"/>
        </w:tabs>
        <w:ind w:firstLine="567"/>
        <w:jc w:val="both"/>
        <w:rPr>
          <w:rFonts w:ascii="Tinos" w:hAnsi="Tinos"/>
          <w:szCs w:val="24"/>
        </w:rPr>
      </w:pPr>
      <w:r>
        <w:rPr>
          <w:rFonts w:cs="Tinos;Times New Roman" w:ascii="Tinos" w:hAnsi="Tinos"/>
          <w:szCs w:val="24"/>
        </w:rPr>
        <w:t xml:space="preserve">- </w:t>
      </w:r>
      <w:r>
        <w:rPr>
          <w:rFonts w:ascii="Tinos" w:hAnsi="Tinos"/>
          <w:szCs w:val="24"/>
        </w:rPr>
        <w:t>БУ ВО  «Территориальный центр социальной помощи семье и детям города Вологды». Проведение фестиваля «Лето с книгой».</w:t>
      </w:r>
    </w:p>
    <w:p>
      <w:pPr>
        <w:pStyle w:val="Normal"/>
        <w:tabs>
          <w:tab w:val="clear" w:pos="708"/>
          <w:tab w:val="left" w:pos="426" w:leader="none"/>
        </w:tabs>
        <w:ind w:firstLine="567"/>
        <w:jc w:val="both"/>
        <w:rPr>
          <w:rFonts w:ascii="Tinos" w:hAnsi="Tinos"/>
          <w:szCs w:val="24"/>
        </w:rPr>
      </w:pPr>
      <w:r>
        <w:rPr>
          <w:rFonts w:ascii="Tinos" w:hAnsi="Tinos"/>
          <w:szCs w:val="24"/>
        </w:rPr>
        <w:t>-РДДМ «Движение первых». Заключено соглашение о сотрудничестве.</w:t>
      </w:r>
    </w:p>
    <w:p>
      <w:pPr>
        <w:pStyle w:val="Normal"/>
        <w:tabs>
          <w:tab w:val="clear" w:pos="708"/>
          <w:tab w:val="left" w:pos="426" w:leader="none"/>
        </w:tabs>
        <w:ind w:firstLine="567"/>
        <w:rPr>
          <w:rFonts w:ascii="Tinos" w:hAnsi="Tinos"/>
          <w:szCs w:val="24"/>
        </w:rPr>
      </w:pPr>
      <w:r>
        <w:rPr>
          <w:rFonts w:ascii="Tinos" w:hAnsi="Tinos"/>
          <w:szCs w:val="24"/>
        </w:rPr>
        <w:t>- АУ СО «Вологодский областной психоневрологический интернат № 1». Проведение выставки творческих работ получателей услуг интерната.</w:t>
      </w:r>
    </w:p>
    <w:p>
      <w:pPr>
        <w:pStyle w:val="Normal"/>
        <w:tabs>
          <w:tab w:val="clear" w:pos="708"/>
          <w:tab w:val="left" w:pos="426" w:leader="none"/>
        </w:tabs>
        <w:ind w:firstLine="567"/>
        <w:rPr>
          <w:rFonts w:ascii="Tinos" w:hAnsi="Tinos"/>
          <w:szCs w:val="24"/>
        </w:rPr>
      </w:pPr>
      <w:r>
        <w:rPr>
          <w:rFonts w:cs="Tinos;Times New Roman" w:ascii="Tinos" w:hAnsi="Tinos"/>
          <w:szCs w:val="24"/>
        </w:rPr>
        <w:t>-</w:t>
      </w:r>
      <w:r>
        <w:rPr>
          <w:rFonts w:ascii="Tinos" w:hAnsi="Tinos"/>
          <w:szCs w:val="24"/>
        </w:rPr>
        <w:t>МДОУ детский сад № 84 «Тополек». Проведение мероприятий и конкурсов для детей.</w:t>
      </w:r>
    </w:p>
    <w:p>
      <w:pPr>
        <w:pStyle w:val="Normal"/>
        <w:tabs>
          <w:tab w:val="clear" w:pos="708"/>
          <w:tab w:val="left" w:pos="426" w:leader="none"/>
        </w:tabs>
        <w:ind w:firstLine="567"/>
        <w:rPr>
          <w:rFonts w:ascii="Tinos" w:hAnsi="Tinos"/>
          <w:szCs w:val="24"/>
        </w:rPr>
      </w:pPr>
      <w:r>
        <w:rPr>
          <w:rFonts w:ascii="Tinos" w:hAnsi="Tinos"/>
          <w:szCs w:val="24"/>
        </w:rPr>
        <w:t>-МОУ «Начальная школа - детский сад для обучающихся, воспитанников с ограниченными возможностями здоровья № 98 «Хрусталик». Проведение мероприятий и конкурсов для детей.</w:t>
      </w:r>
    </w:p>
    <w:p>
      <w:pPr>
        <w:pStyle w:val="Normal"/>
        <w:tabs>
          <w:tab w:val="clear" w:pos="708"/>
          <w:tab w:val="left" w:pos="426" w:leader="none"/>
        </w:tabs>
        <w:ind w:firstLine="567"/>
        <w:rPr>
          <w:rFonts w:ascii="Tinos" w:hAnsi="Tinos"/>
          <w:szCs w:val="24"/>
        </w:rPr>
      </w:pPr>
      <w:r>
        <w:rPr>
          <w:rFonts w:ascii="Tinos" w:hAnsi="Tinos"/>
          <w:szCs w:val="24"/>
        </w:rPr>
        <w:t>-МАОУ СОШ №9. Проведение мероприятий и конкурсов для детей.</w:t>
      </w:r>
    </w:p>
    <w:p>
      <w:pPr>
        <w:pStyle w:val="Normal"/>
        <w:tabs>
          <w:tab w:val="clear" w:pos="708"/>
          <w:tab w:val="left" w:pos="426" w:leader="none"/>
        </w:tabs>
        <w:ind w:firstLine="567"/>
        <w:rPr>
          <w:rFonts w:ascii="Tinos" w:hAnsi="Tinos"/>
          <w:szCs w:val="24"/>
        </w:rPr>
      </w:pPr>
      <w:r>
        <w:rPr>
          <w:rFonts w:ascii="Tinos" w:hAnsi="Tinos"/>
          <w:szCs w:val="24"/>
        </w:rPr>
        <w:t>- МОУ СОШ №11. Проведение мероприятий и конкурсов для детей.</w:t>
      </w:r>
    </w:p>
    <w:p>
      <w:pPr>
        <w:pStyle w:val="Normal"/>
        <w:tabs>
          <w:tab w:val="clear" w:pos="708"/>
          <w:tab w:val="left" w:pos="426" w:leader="none"/>
        </w:tabs>
        <w:ind w:firstLine="567"/>
        <w:rPr>
          <w:rFonts w:ascii="Tinos" w:hAnsi="Tinos"/>
          <w:szCs w:val="24"/>
        </w:rPr>
      </w:pPr>
      <w:r>
        <w:rPr>
          <w:rFonts w:ascii="Tinos" w:hAnsi="Tinos"/>
          <w:szCs w:val="24"/>
        </w:rPr>
        <w:t>- ФГБОУВО «Вологодский государственный университет». Проведение семинарских занятий и экскурсий для студентов.</w:t>
      </w:r>
    </w:p>
    <w:p>
      <w:pPr>
        <w:pStyle w:val="Normal"/>
        <w:tabs>
          <w:tab w:val="clear" w:pos="708"/>
          <w:tab w:val="left" w:pos="426" w:leader="none"/>
        </w:tabs>
        <w:ind w:firstLine="567"/>
        <w:rPr>
          <w:rFonts w:ascii="Tinos" w:hAnsi="Tinos"/>
          <w:szCs w:val="24"/>
        </w:rPr>
      </w:pPr>
      <w:r>
        <w:rPr>
          <w:rFonts w:ascii="Tinos" w:hAnsi="Tinos"/>
          <w:szCs w:val="24"/>
        </w:rPr>
        <w:t>-БПОУ ВО «Вологодский колледж технологии и дизайна». Проведение семинарских занятий для студентов.</w:t>
      </w:r>
    </w:p>
    <w:p>
      <w:pPr>
        <w:pStyle w:val="Normal"/>
        <w:tabs>
          <w:tab w:val="clear" w:pos="708"/>
          <w:tab w:val="left" w:pos="426" w:leader="none"/>
        </w:tabs>
        <w:ind w:firstLine="567"/>
        <w:rPr>
          <w:rFonts w:ascii="Tinos" w:hAnsi="Tinos"/>
          <w:szCs w:val="24"/>
        </w:rPr>
      </w:pPr>
      <w:r>
        <w:rPr>
          <w:rFonts w:ascii="Tinos" w:hAnsi="Tinos"/>
          <w:szCs w:val="24"/>
        </w:rPr>
        <w:t>БПОУ ВО «Вологодский кооперативный колледж».Проведение семинарских занятий для студентов.</w:t>
      </w:r>
    </w:p>
    <w:p>
      <w:pPr>
        <w:pStyle w:val="Normal"/>
        <w:tabs>
          <w:tab w:val="clear" w:pos="708"/>
          <w:tab w:val="left" w:pos="426" w:leader="none"/>
        </w:tabs>
        <w:ind w:firstLine="567"/>
        <w:rPr>
          <w:rFonts w:ascii="Tinos" w:hAnsi="Tinos"/>
          <w:szCs w:val="24"/>
        </w:rPr>
      </w:pPr>
      <w:r>
        <w:rPr>
          <w:rFonts w:ascii="Tinos" w:hAnsi="Tinos"/>
          <w:szCs w:val="24"/>
        </w:rPr>
        <w:t>- МАУДО «Детская школа искусств № 5».  Участие обучающихся школы в мероприятиях библиотеки.</w:t>
      </w:r>
    </w:p>
    <w:p>
      <w:pPr>
        <w:pStyle w:val="Normal"/>
        <w:tabs>
          <w:tab w:val="clear" w:pos="708"/>
          <w:tab w:val="left" w:pos="426" w:leader="none"/>
        </w:tabs>
        <w:ind w:firstLine="567"/>
        <w:rPr>
          <w:rFonts w:ascii="Tinos" w:hAnsi="Tinos"/>
          <w:szCs w:val="24"/>
        </w:rPr>
      </w:pPr>
      <w:r>
        <w:rPr>
          <w:rFonts w:ascii="Tinos" w:hAnsi="Tinos"/>
          <w:szCs w:val="24"/>
        </w:rPr>
        <w:t>-БУК ВО «Вологодская областная универсальная научная библиотека». Участие в методических и культурных мероприятиях.</w:t>
      </w:r>
    </w:p>
    <w:p>
      <w:pPr>
        <w:pStyle w:val="Normal"/>
        <w:tabs>
          <w:tab w:val="clear" w:pos="708"/>
          <w:tab w:val="left" w:pos="426" w:leader="none"/>
        </w:tabs>
        <w:ind w:firstLine="567"/>
        <w:rPr>
          <w:rFonts w:ascii="Tinos" w:hAnsi="Tinos"/>
          <w:szCs w:val="24"/>
        </w:rPr>
      </w:pPr>
      <w:r>
        <w:rPr>
          <w:rFonts w:ascii="Tinos" w:hAnsi="Tinos"/>
          <w:szCs w:val="24"/>
        </w:rPr>
        <w:t>КАУ ВО «Государственный архив Вологодской области». Проведение мероприятия для инвалидов по зрению по архивным материалам и выставкам архива.</w:t>
      </w:r>
    </w:p>
    <w:p>
      <w:pPr>
        <w:pStyle w:val="Normal"/>
        <w:tabs>
          <w:tab w:val="clear" w:pos="708"/>
          <w:tab w:val="left" w:pos="426" w:leader="none"/>
        </w:tabs>
        <w:ind w:firstLine="567"/>
        <w:rPr>
          <w:rFonts w:ascii="Tinos" w:hAnsi="Tinos"/>
          <w:szCs w:val="24"/>
        </w:rPr>
      </w:pPr>
      <w:r>
        <w:rPr>
          <w:rFonts w:ascii="Tinos" w:hAnsi="Tinos"/>
          <w:szCs w:val="24"/>
        </w:rPr>
        <w:t xml:space="preserve"> </w:t>
      </w:r>
      <w:r>
        <w:rPr>
          <w:rFonts w:ascii="Tinos" w:hAnsi="Tinos"/>
          <w:szCs w:val="24"/>
        </w:rPr>
        <w:t xml:space="preserve">Муниципальное казённое учреждение «Центр по работе с населением города Вологды». Проведение мероприятий для читателей библиотеки. </w:t>
      </w:r>
    </w:p>
    <w:p>
      <w:pPr>
        <w:pStyle w:val="Normal"/>
        <w:tabs>
          <w:tab w:val="clear" w:pos="708"/>
          <w:tab w:val="left" w:pos="426" w:leader="none"/>
        </w:tabs>
        <w:ind w:firstLine="567"/>
        <w:rPr>
          <w:rFonts w:ascii="Tinos" w:hAnsi="Tinos"/>
          <w:szCs w:val="24"/>
        </w:rPr>
      </w:pPr>
      <w:r>
        <w:rPr>
          <w:rFonts w:cs="Tinos;Times New Roman" w:ascii="Tinos" w:hAnsi="Tinos"/>
          <w:color w:val="000000" w:themeColor="text1"/>
          <w:szCs w:val="24"/>
        </w:rPr>
        <w:t>И другие.</w:t>
      </w:r>
    </w:p>
    <w:p>
      <w:pPr>
        <w:pStyle w:val="Normal"/>
        <w:tabs>
          <w:tab w:val="clear" w:pos="708"/>
          <w:tab w:val="left" w:pos="567" w:leader="none"/>
        </w:tabs>
        <w:jc w:val="both"/>
        <w:rPr>
          <w:rFonts w:ascii="Tinos" w:hAnsi="Tinos"/>
          <w:szCs w:val="24"/>
        </w:rPr>
      </w:pPr>
      <w:r>
        <w:rPr>
          <w:rFonts w:ascii="Tinos" w:hAnsi="Tinos"/>
          <w:color w:val="000000" w:themeColor="text1"/>
          <w:szCs w:val="24"/>
        </w:rPr>
        <w:t>5.3. Взаимодействие с общественными организациями.</w:t>
      </w:r>
    </w:p>
    <w:p>
      <w:pPr>
        <w:pStyle w:val="Normal"/>
        <w:tabs>
          <w:tab w:val="clear" w:pos="708"/>
          <w:tab w:val="left" w:pos="426" w:leader="none"/>
        </w:tabs>
        <w:ind w:firstLine="567"/>
        <w:jc w:val="both"/>
        <w:rPr>
          <w:rFonts w:ascii="Tinos" w:hAnsi="Tinos"/>
          <w:szCs w:val="24"/>
        </w:rPr>
      </w:pPr>
      <w:r>
        <w:rPr>
          <w:rFonts w:ascii="Tinos" w:hAnsi="Tinos"/>
          <w:szCs w:val="24"/>
        </w:rPr>
        <w:t xml:space="preserve">Вологодская специальная библиотека работает с региональной организацией Всероссийского общества слепых по проведению культурных мероприятий. Целью проведения мероприятий является социо-культурная реабилитация инвалидов по зрению. За 2025 год для людей с ограниченными возможностями здоровья проведено 40  мероприятий. </w:t>
      </w:r>
    </w:p>
    <w:p>
      <w:pPr>
        <w:pStyle w:val="Normal"/>
        <w:tabs>
          <w:tab w:val="clear" w:pos="708"/>
          <w:tab w:val="left" w:pos="426" w:leader="none"/>
        </w:tabs>
        <w:ind w:firstLine="567"/>
        <w:jc w:val="both"/>
        <w:rPr>
          <w:rFonts w:ascii="Tinos" w:hAnsi="Tinos"/>
          <w:szCs w:val="24"/>
        </w:rPr>
      </w:pPr>
      <w:r>
        <w:rPr>
          <w:rFonts w:ascii="Tinos" w:hAnsi="Tinos"/>
          <w:szCs w:val="24"/>
        </w:rPr>
        <w:t>Сотрудники библиотеки работают с местными организациями Всероссийского общества слепых в городах Вологде, Череповце, Соколе, Тотьме, Великом Устюге – проводятся культурные мероприятия и предоставляются книги разных форматов в пункты выдачи.</w:t>
      </w:r>
    </w:p>
    <w:p>
      <w:pPr>
        <w:pStyle w:val="Normal"/>
        <w:tabs>
          <w:tab w:val="clear" w:pos="708"/>
          <w:tab w:val="left" w:pos="426" w:leader="none"/>
        </w:tabs>
        <w:ind w:firstLine="567"/>
        <w:jc w:val="both"/>
        <w:rPr>
          <w:rFonts w:ascii="Tinos" w:hAnsi="Tinos"/>
          <w:szCs w:val="24"/>
        </w:rPr>
      </w:pPr>
      <w:r>
        <w:rPr>
          <w:rFonts w:ascii="Tinos" w:hAnsi="Tinos"/>
          <w:szCs w:val="24"/>
        </w:rPr>
        <w:t>Для работников Производственного объединения «Экран» Всероссийского общества слепых сотрудники библиотеки читали по радиоузлу о меценате Х.Леденцове. Сотрудники предприятия принимали участие в акции, посвященной 130-летию со дня рождения С.А.Есенина.</w:t>
      </w:r>
    </w:p>
    <w:p>
      <w:pPr>
        <w:pStyle w:val="Normal"/>
        <w:tabs>
          <w:tab w:val="clear" w:pos="708"/>
          <w:tab w:val="left" w:pos="426" w:leader="none"/>
        </w:tabs>
        <w:ind w:firstLine="567"/>
        <w:jc w:val="both"/>
        <w:rPr>
          <w:rFonts w:ascii="Tinos" w:hAnsi="Tinos"/>
          <w:szCs w:val="24"/>
        </w:rPr>
      </w:pPr>
      <w:r>
        <w:rPr>
          <w:rFonts w:ascii="Tinos" w:hAnsi="Tinos"/>
          <w:color w:val="000000" w:themeColor="text1"/>
          <w:szCs w:val="24"/>
        </w:rPr>
        <w:t>Для членов Вологодской региональной организации Всероссийского общества глухих была проведена экскурсия по выставке «Все для Победы»</w:t>
      </w:r>
    </w:p>
    <w:p>
      <w:pPr>
        <w:pStyle w:val="Normal"/>
        <w:tabs>
          <w:tab w:val="clear" w:pos="708"/>
          <w:tab w:val="left" w:pos="426" w:leader="none"/>
        </w:tabs>
        <w:ind w:firstLine="567"/>
        <w:jc w:val="both"/>
        <w:rPr>
          <w:rFonts w:ascii="Tinos" w:hAnsi="Tinos"/>
          <w:szCs w:val="24"/>
        </w:rPr>
      </w:pPr>
      <w:r>
        <w:rPr>
          <w:rFonts w:ascii="Tinos" w:hAnsi="Tinos"/>
          <w:color w:val="000000" w:themeColor="text1"/>
          <w:szCs w:val="24"/>
        </w:rPr>
        <w:t>Вологодское отделение Российского детского фонда выступило партнером</w:t>
      </w:r>
      <w:r>
        <w:rPr>
          <w:rFonts w:ascii="Tinos" w:hAnsi="Tinos"/>
          <w:color w:val="000000" w:themeColor="text1"/>
          <w:szCs w:val="24"/>
          <w:lang w:val="en-CA"/>
        </w:rPr>
        <w:t>IV</w:t>
      </w:r>
      <w:r>
        <w:rPr>
          <w:rFonts w:ascii="Tinos" w:hAnsi="Tinos"/>
          <w:color w:val="000000" w:themeColor="text1"/>
          <w:szCs w:val="24"/>
        </w:rPr>
        <w:t xml:space="preserve"> областного конкурса по иллюстрированию детских произведений в технике пластилинографии «Победный май»</w:t>
      </w:r>
    </w:p>
    <w:p>
      <w:pPr>
        <w:pStyle w:val="Normal"/>
        <w:tabs>
          <w:tab w:val="clear" w:pos="708"/>
          <w:tab w:val="left" w:pos="426" w:leader="none"/>
        </w:tabs>
        <w:ind w:firstLine="567"/>
        <w:jc w:val="both"/>
        <w:rPr>
          <w:rFonts w:ascii="Tinos" w:hAnsi="Tinos"/>
          <w:szCs w:val="24"/>
        </w:rPr>
      </w:pPr>
      <w:r>
        <w:rPr>
          <w:rFonts w:ascii="Tinos" w:hAnsi="Tinos"/>
          <w:color w:val="000000" w:themeColor="text1"/>
          <w:szCs w:val="24"/>
        </w:rPr>
        <w:t>Благотворительный фонд «Линия жизни». Участие творческих работ участников конкурса библиотеки в выставке на борту учебного парусного судна «Надежда»</w:t>
      </w:r>
    </w:p>
    <w:p>
      <w:pPr>
        <w:pStyle w:val="Normal"/>
        <w:tabs>
          <w:tab w:val="clear" w:pos="708"/>
          <w:tab w:val="left" w:pos="426" w:leader="none"/>
        </w:tabs>
        <w:ind w:firstLine="567"/>
        <w:jc w:val="both"/>
        <w:rPr>
          <w:rFonts w:ascii="Tinos" w:hAnsi="Tinos"/>
          <w:szCs w:val="24"/>
        </w:rPr>
      </w:pPr>
      <w:r>
        <w:rPr>
          <w:rFonts w:ascii="Tinos" w:hAnsi="Tinos"/>
          <w:color w:val="000000" w:themeColor="text1"/>
          <w:szCs w:val="24"/>
        </w:rPr>
        <w:t>ВРОО «Наши дети» - проведение мастер-классов по гончарному делу и управлению рафтом для детей с инвалидностью и их родителей</w:t>
      </w:r>
    </w:p>
    <w:p>
      <w:pPr>
        <w:pStyle w:val="Normal"/>
        <w:tabs>
          <w:tab w:val="clear" w:pos="708"/>
          <w:tab w:val="left" w:pos="426" w:leader="none"/>
        </w:tabs>
        <w:ind w:firstLine="567"/>
        <w:jc w:val="both"/>
        <w:rPr>
          <w:rFonts w:ascii="Tinos" w:hAnsi="Tinos"/>
          <w:szCs w:val="24"/>
        </w:rPr>
      </w:pPr>
      <w:r>
        <w:rPr>
          <w:rFonts w:ascii="Tinos" w:hAnsi="Tinos"/>
          <w:color w:val="000000" w:themeColor="text1"/>
          <w:szCs w:val="24"/>
        </w:rPr>
        <w:t>ЧГОО «Я могу» - организация выставки юной художница с расстройством аутистического спектра Ю.Макаровой «Нарисую я мечту».</w:t>
      </w:r>
    </w:p>
    <w:p>
      <w:pPr>
        <w:pStyle w:val="Normal"/>
        <w:tabs>
          <w:tab w:val="clear" w:pos="708"/>
          <w:tab w:val="left" w:pos="426" w:leader="none"/>
        </w:tabs>
        <w:ind w:firstLine="567"/>
        <w:jc w:val="both"/>
        <w:rPr>
          <w:rFonts w:ascii="Tinos" w:hAnsi="Tinos"/>
          <w:szCs w:val="24"/>
        </w:rPr>
      </w:pPr>
      <w:r>
        <w:rPr>
          <w:rFonts w:ascii="Tinos" w:hAnsi="Tinos"/>
          <w:color w:val="000000" w:themeColor="text1"/>
          <w:szCs w:val="24"/>
        </w:rPr>
        <w:t>Общественная организация «Масксети. Вологда» - организация плетения маскировочных сетей, проведение праздничного мероприятия для волонтеров организации.</w:t>
      </w:r>
    </w:p>
    <w:p>
      <w:pPr>
        <w:pStyle w:val="Normal"/>
        <w:tabs>
          <w:tab w:val="clear" w:pos="708"/>
          <w:tab w:val="left" w:pos="426" w:leader="none"/>
        </w:tabs>
        <w:ind w:firstLine="567"/>
        <w:jc w:val="both"/>
        <w:rPr>
          <w:rFonts w:ascii="Tinos" w:hAnsi="Tinos"/>
          <w:szCs w:val="24"/>
        </w:rPr>
      </w:pPr>
      <w:r>
        <w:rPr>
          <w:rFonts w:ascii="Tinos" w:hAnsi="Tinos"/>
          <w:szCs w:val="24"/>
        </w:rPr>
      </w:r>
    </w:p>
    <w:p>
      <w:pPr>
        <w:pStyle w:val="Normal"/>
        <w:tabs>
          <w:tab w:val="clear" w:pos="708"/>
          <w:tab w:val="left" w:pos="426" w:leader="none"/>
        </w:tabs>
        <w:ind w:firstLine="567"/>
        <w:jc w:val="both"/>
        <w:rPr>
          <w:rFonts w:ascii="Tinos" w:hAnsi="Tinos"/>
          <w:szCs w:val="24"/>
        </w:rPr>
      </w:pPr>
      <w:r>
        <w:rPr>
          <w:rFonts w:ascii="Tinos" w:hAnsi="Tinos"/>
          <w:color w:val="000000" w:themeColor="text1"/>
          <w:szCs w:val="24"/>
        </w:rPr>
        <w:t>5.4. Взаимодействие с социально ориентированными некоммерческими организациями, осуществляющими деятельность в сфере культуры в части реализации Комплексного плана по обеспечению доступа социально ориентированных некоммерческих организаций, осуществляющих деятельность в социальной сфере, к бюджетным средствам, выделяемым на предоставление социальных услуг населению.</w:t>
      </w:r>
    </w:p>
    <w:p>
      <w:pPr>
        <w:pStyle w:val="Normal"/>
        <w:tabs>
          <w:tab w:val="clear" w:pos="708"/>
          <w:tab w:val="left" w:pos="426" w:leader="none"/>
        </w:tabs>
        <w:ind w:firstLine="567"/>
        <w:jc w:val="both"/>
        <w:rPr>
          <w:rFonts w:ascii="Tinos" w:hAnsi="Tinos"/>
          <w:szCs w:val="24"/>
        </w:rPr>
      </w:pPr>
      <w:r>
        <w:rPr>
          <w:rFonts w:ascii="Tinos" w:hAnsi="Tinos"/>
          <w:szCs w:val="24"/>
        </w:rPr>
      </w:r>
    </w:p>
    <w:p>
      <w:pPr>
        <w:pStyle w:val="Normal"/>
        <w:tabs>
          <w:tab w:val="clear" w:pos="708"/>
          <w:tab w:val="left" w:pos="567" w:leader="none"/>
        </w:tabs>
        <w:jc w:val="both"/>
        <w:rPr>
          <w:rFonts w:ascii="Tinos" w:hAnsi="Tinos"/>
          <w:szCs w:val="24"/>
        </w:rPr>
      </w:pPr>
      <w:r>
        <w:rPr>
          <w:rFonts w:ascii="Tinos" w:hAnsi="Tinos"/>
          <w:color w:val="000000" w:themeColor="text1"/>
          <w:szCs w:val="24"/>
        </w:rPr>
        <w:t>5.5.</w:t>
        <w:tab/>
        <w:t>Развитие межрегиональных, международных связей.</w:t>
      </w:r>
    </w:p>
    <w:p>
      <w:pPr>
        <w:pStyle w:val="Normal"/>
        <w:ind w:firstLine="708"/>
        <w:jc w:val="both"/>
        <w:rPr>
          <w:rFonts w:ascii="Tinos" w:hAnsi="Tinos"/>
          <w:szCs w:val="24"/>
        </w:rPr>
      </w:pPr>
      <w:r>
        <w:rPr>
          <w:rFonts w:ascii="Tinos" w:hAnsi="Tinos"/>
          <w:szCs w:val="24"/>
        </w:rPr>
      </w:r>
    </w:p>
    <w:p>
      <w:pPr>
        <w:pStyle w:val="Normal"/>
        <w:tabs>
          <w:tab w:val="clear" w:pos="708"/>
          <w:tab w:val="left" w:pos="567" w:leader="none"/>
        </w:tabs>
        <w:jc w:val="both"/>
        <w:rPr>
          <w:rFonts w:ascii="Tinos" w:hAnsi="Tinos"/>
          <w:szCs w:val="24"/>
        </w:rPr>
      </w:pPr>
      <w:r>
        <w:rPr>
          <w:rFonts w:ascii="Tinos" w:hAnsi="Tinos"/>
          <w:color w:val="000000" w:themeColor="text1"/>
          <w:szCs w:val="24"/>
        </w:rPr>
        <w:tab/>
        <w:t>Сотрудники библиотеки выступили на вебинарах:</w:t>
      </w:r>
    </w:p>
    <w:p>
      <w:pPr>
        <w:pStyle w:val="Normal"/>
        <w:tabs>
          <w:tab w:val="clear" w:pos="708"/>
          <w:tab w:val="left" w:pos="567" w:leader="none"/>
        </w:tabs>
        <w:jc w:val="both"/>
        <w:rPr>
          <w:rFonts w:ascii="Tinos" w:hAnsi="Tinos"/>
          <w:szCs w:val="24"/>
        </w:rPr>
      </w:pPr>
      <w:r>
        <w:rPr>
          <w:rFonts w:ascii="Tinos" w:hAnsi="Tinos"/>
          <w:color w:val="000000" w:themeColor="text1"/>
          <w:szCs w:val="24"/>
        </w:rPr>
        <w:t xml:space="preserve"> </w:t>
      </w:r>
      <w:r>
        <w:rPr>
          <w:rFonts w:ascii="Tinos" w:hAnsi="Tinos"/>
          <w:color w:val="000000" w:themeColor="text1"/>
          <w:szCs w:val="24"/>
        </w:rPr>
        <w:t>-Онлайн - семинар «Деятельность учреждений культуры в области сохранения и продвижения исторического и культурного наследия РФ для людей с ОВЗ: проекты и практики» (ГБУК «Самарская областная библиотека для слепых»);).</w:t>
      </w:r>
    </w:p>
    <w:p>
      <w:pPr>
        <w:pStyle w:val="Normal"/>
        <w:tabs>
          <w:tab w:val="clear" w:pos="708"/>
          <w:tab w:val="left" w:pos="567" w:leader="none"/>
        </w:tabs>
        <w:jc w:val="both"/>
        <w:rPr>
          <w:rFonts w:ascii="Tinos" w:hAnsi="Tinos"/>
          <w:szCs w:val="24"/>
        </w:rPr>
      </w:pPr>
      <w:r>
        <w:rPr>
          <w:rFonts w:ascii="Tinos" w:hAnsi="Tinos"/>
          <w:color w:val="000000" w:themeColor="text1"/>
          <w:szCs w:val="24"/>
        </w:rPr>
        <w:t>- Межрегиональный вебинар «Проектная деятельность в специальных библиотеках. Опыт 2024 года» (ГБУК «Самарская областная библиотека для слепых»);).</w:t>
      </w:r>
    </w:p>
    <w:p>
      <w:pPr>
        <w:pStyle w:val="Normal"/>
        <w:tabs>
          <w:tab w:val="clear" w:pos="708"/>
          <w:tab w:val="left" w:pos="567" w:leader="none"/>
        </w:tabs>
        <w:jc w:val="both"/>
        <w:rPr>
          <w:rFonts w:ascii="Tinos" w:hAnsi="Tinos"/>
          <w:szCs w:val="24"/>
        </w:rPr>
      </w:pPr>
      <w:r>
        <w:rPr>
          <w:rFonts w:ascii="Tinos" w:hAnsi="Tinos"/>
          <w:color w:val="000000" w:themeColor="text1"/>
          <w:szCs w:val="24"/>
        </w:rPr>
        <w:t>-Онлайн-семинар «Специальная военная операция: опыт работы специальных и общедоступных библиотек» (</w:t>
      </w:r>
      <w:r>
        <w:rPr>
          <w:rFonts w:ascii="Tinos" w:hAnsi="Tinos"/>
          <w:szCs w:val="24"/>
        </w:rPr>
        <w:t>СПб ГБУК «Государственная библиотека для слепых и слабовидящих»</w:t>
      </w:r>
      <w:r>
        <w:rPr>
          <w:rFonts w:ascii="Tinos" w:hAnsi="Tinos"/>
          <w:color w:val="000000" w:themeColor="text1"/>
          <w:szCs w:val="24"/>
        </w:rPr>
        <w:t>).</w:t>
      </w:r>
    </w:p>
    <w:p>
      <w:pPr>
        <w:pStyle w:val="Normal"/>
        <w:tabs>
          <w:tab w:val="clear" w:pos="708"/>
          <w:tab w:val="left" w:pos="567" w:leader="none"/>
        </w:tabs>
        <w:jc w:val="both"/>
        <w:rPr>
          <w:rFonts w:ascii="Tinos" w:hAnsi="Tinos"/>
          <w:szCs w:val="24"/>
        </w:rPr>
      </w:pPr>
      <w:r>
        <w:rPr>
          <w:rFonts w:ascii="Tinos" w:hAnsi="Tinos"/>
          <w:color w:val="000000" w:themeColor="text1"/>
          <w:szCs w:val="24"/>
        </w:rPr>
        <w:t>Участие во Всероссийской онлайн-конференции «Вместе: ВОС и библиотеки» (ОГБУК «Ульяновская областная специальная библиотека для слепых»).</w:t>
      </w:r>
    </w:p>
    <w:p>
      <w:pPr>
        <w:pStyle w:val="Normal"/>
        <w:tabs>
          <w:tab w:val="clear" w:pos="708"/>
          <w:tab w:val="left" w:pos="567" w:leader="none"/>
        </w:tabs>
        <w:rPr>
          <w:rFonts w:ascii="Tinos" w:hAnsi="Tinos"/>
          <w:szCs w:val="24"/>
        </w:rPr>
      </w:pPr>
      <w:r>
        <w:rPr>
          <w:rFonts w:ascii="Tinos" w:hAnsi="Tinos"/>
          <w:color w:val="000000" w:themeColor="text1"/>
          <w:szCs w:val="24"/>
        </w:rPr>
        <w:t>-Онлайн-участие  во Всероссийская научно-практическая онлайн-конференция «Специальная библиотека: образ будущего и векторы развития» (ИМО ГКУК «КузОСБ»).</w:t>
      </w:r>
    </w:p>
    <w:p>
      <w:pPr>
        <w:pStyle w:val="Normal"/>
        <w:tabs>
          <w:tab w:val="clear" w:pos="708"/>
          <w:tab w:val="left" w:pos="567" w:leader="none"/>
        </w:tabs>
        <w:jc w:val="both"/>
        <w:rPr>
          <w:rFonts w:ascii="Tinos" w:hAnsi="Tinos"/>
          <w:szCs w:val="24"/>
        </w:rPr>
      </w:pPr>
      <w:r>
        <w:rPr>
          <w:rFonts w:ascii="Tinos" w:hAnsi="Tinos"/>
          <w:color w:val="000000" w:themeColor="text1"/>
          <w:szCs w:val="24"/>
        </w:rPr>
        <w:t>-Онлайн-участие в Международной научно-практической конференции «Инклюзия в учреждениях сферы культуры: создание принимающей среды и вовлекающие проекты» (Челябинский государственный институт культуры).</w:t>
      </w:r>
    </w:p>
    <w:p>
      <w:pPr>
        <w:pStyle w:val="Normal"/>
        <w:tabs>
          <w:tab w:val="clear" w:pos="708"/>
          <w:tab w:val="left" w:pos="567" w:leader="none"/>
        </w:tabs>
        <w:jc w:val="both"/>
        <w:rPr>
          <w:color w:val="000000" w:themeColor="text1"/>
        </w:rPr>
      </w:pPr>
      <w:r>
        <w:rPr>
          <w:color w:val="000000" w:themeColor="text1"/>
        </w:rPr>
      </w:r>
    </w:p>
    <w:p>
      <w:pPr>
        <w:pStyle w:val="Normal"/>
        <w:tabs>
          <w:tab w:val="clear" w:pos="708"/>
          <w:tab w:val="left" w:pos="567" w:leader="none"/>
        </w:tabs>
        <w:jc w:val="both"/>
        <w:rPr>
          <w:rFonts w:ascii="Tinos" w:hAnsi="Tinos"/>
          <w:szCs w:val="24"/>
        </w:rPr>
      </w:pPr>
      <w:r>
        <w:rPr>
          <w:rFonts w:ascii="Tinos" w:hAnsi="Tinos"/>
          <w:color w:val="000000" w:themeColor="text1"/>
          <w:szCs w:val="24"/>
        </w:rPr>
        <w:tab/>
      </w:r>
    </w:p>
    <w:p>
      <w:pPr>
        <w:pStyle w:val="Normal"/>
        <w:tabs>
          <w:tab w:val="clear" w:pos="708"/>
          <w:tab w:val="left" w:pos="567" w:leader="none"/>
        </w:tabs>
        <w:jc w:val="both"/>
        <w:rPr>
          <w:rFonts w:ascii="Tinos" w:hAnsi="Tinos"/>
          <w:szCs w:val="24"/>
        </w:rPr>
      </w:pPr>
      <w:r>
        <w:rPr>
          <w:rFonts w:ascii="Tinos" w:hAnsi="Tinos"/>
          <w:color w:val="000000" w:themeColor="text1"/>
          <w:szCs w:val="24"/>
        </w:rPr>
        <w:tab/>
        <w:t>Сотрудники библиотеки приняли участие в конкурсах и акциях библиотек регионов России:</w:t>
      </w:r>
    </w:p>
    <w:p>
      <w:pPr>
        <w:pStyle w:val="Normal"/>
        <w:tabs>
          <w:tab w:val="clear" w:pos="708"/>
          <w:tab w:val="left" w:pos="567" w:leader="none"/>
        </w:tabs>
        <w:jc w:val="both"/>
        <w:rPr>
          <w:rFonts w:ascii="Tinos" w:hAnsi="Tinos"/>
          <w:szCs w:val="24"/>
        </w:rPr>
      </w:pPr>
      <w:r>
        <w:rPr>
          <w:rFonts w:ascii="Tinos" w:hAnsi="Tinos"/>
          <w:color w:val="000000" w:themeColor="text1"/>
          <w:szCs w:val="24"/>
        </w:rPr>
        <w:t>- СПб ГБУК «Государственная библиотека для слепых и слабовидящих». В декабре в рамках «Всероссийской эстафеты доброты -2025» объявленной Санкт-Петербургской библиотекой для слепых сотрудники библиотеки провели мероприятие «Гордимся славою героев», посвященное 60-летию со дня рождения С.А. Преминина для учащихся начальных классов Начальной школы -детского сада №98 «Хрусталик».</w:t>
      </w:r>
    </w:p>
    <w:p>
      <w:pPr>
        <w:pStyle w:val="Normal"/>
        <w:tabs>
          <w:tab w:val="clear" w:pos="708"/>
          <w:tab w:val="left" w:pos="567" w:leader="none"/>
        </w:tabs>
        <w:jc w:val="both"/>
        <w:rPr>
          <w:rFonts w:ascii="Tinos" w:hAnsi="Tinos"/>
          <w:szCs w:val="24"/>
        </w:rPr>
      </w:pPr>
      <w:r>
        <w:rPr>
          <w:rFonts w:ascii="Tinos" w:hAnsi="Tinos"/>
          <w:color w:val="000000" w:themeColor="text1"/>
          <w:szCs w:val="24"/>
        </w:rPr>
        <w:t>-ГБУК«Самарская областная библиотека для слепых». Акция «Понять. Помочь. Дружить — 2024» и «Читаем детям о Великой Отечественной войне»;</w:t>
      </w:r>
    </w:p>
    <w:p>
      <w:pPr>
        <w:pStyle w:val="Normal"/>
        <w:tabs>
          <w:tab w:val="clear" w:pos="708"/>
          <w:tab w:val="left" w:pos="567" w:leader="none"/>
        </w:tabs>
        <w:jc w:val="both"/>
        <w:rPr>
          <w:rFonts w:ascii="Tinos" w:hAnsi="Tinos"/>
          <w:szCs w:val="24"/>
        </w:rPr>
      </w:pPr>
      <w:r>
        <w:rPr>
          <w:rFonts w:ascii="Tinos" w:hAnsi="Tinos"/>
          <w:color w:val="000000" w:themeColor="text1"/>
          <w:szCs w:val="24"/>
        </w:rPr>
        <w:t xml:space="preserve">-Санкт-Петербургское государственное бюджетное учреждение «Центр медико-социальной реабилитации инвалидов по зрению». Конкурс к 80-й годовщине Победы и Году Защитника Отечества </w:t>
      </w:r>
      <w:r>
        <w:rPr>
          <w:rFonts w:ascii="Tinos" w:hAnsi="Tinos"/>
          <w:szCs w:val="24"/>
        </w:rPr>
        <w:t>«Расскажи мне о Победе», 1 место.</w:t>
      </w:r>
    </w:p>
    <w:p>
      <w:pPr>
        <w:pStyle w:val="Normal"/>
        <w:tabs>
          <w:tab w:val="clear" w:pos="708"/>
          <w:tab w:val="left" w:pos="567" w:leader="none"/>
        </w:tabs>
        <w:jc w:val="both"/>
        <w:rPr>
          <w:rFonts w:ascii="Tinos" w:hAnsi="Tinos"/>
          <w:szCs w:val="24"/>
        </w:rPr>
      </w:pPr>
      <w:r>
        <w:rPr>
          <w:rFonts w:ascii="Tinos" w:hAnsi="Tinos"/>
          <w:color w:val="000000" w:themeColor="text1"/>
          <w:szCs w:val="24"/>
        </w:rPr>
        <w:t>-ОГКУК «Библиотека -центр культурно-просветительской и информационной работы инвалидов по зрению». Акция «С тростью я шагаю смело».</w:t>
      </w:r>
    </w:p>
    <w:p>
      <w:pPr>
        <w:pStyle w:val="Normal"/>
        <w:tabs>
          <w:tab w:val="clear" w:pos="708"/>
          <w:tab w:val="left" w:pos="567" w:leader="none"/>
        </w:tabs>
        <w:jc w:val="both"/>
        <w:rPr>
          <w:rFonts w:ascii="Tinos" w:hAnsi="Tinos"/>
          <w:szCs w:val="24"/>
        </w:rPr>
      </w:pPr>
      <w:r>
        <w:rPr>
          <w:rFonts w:ascii="Tinos" w:hAnsi="Tinos"/>
          <w:szCs w:val="24"/>
        </w:rPr>
      </w:r>
    </w:p>
    <w:p>
      <w:pPr>
        <w:pStyle w:val="Normal"/>
        <w:tabs>
          <w:tab w:val="clear" w:pos="708"/>
          <w:tab w:val="left" w:pos="567" w:leader="none"/>
        </w:tabs>
        <w:jc w:val="both"/>
        <w:rPr>
          <w:rFonts w:ascii="Tinos" w:hAnsi="Tinos"/>
          <w:szCs w:val="24"/>
        </w:rPr>
      </w:pPr>
      <w:r>
        <w:rPr>
          <w:rFonts w:ascii="Tinos" w:hAnsi="Tinos"/>
          <w:color w:val="000000" w:themeColor="text1"/>
          <w:szCs w:val="24"/>
        </w:rPr>
        <w:tab/>
        <w:t>Организация участия читателей в межрегиональных мероприятиях:</w:t>
      </w:r>
    </w:p>
    <w:p>
      <w:pPr>
        <w:pStyle w:val="Normal"/>
        <w:tabs>
          <w:tab w:val="clear" w:pos="708"/>
          <w:tab w:val="left" w:pos="567" w:leader="none"/>
        </w:tabs>
        <w:jc w:val="both"/>
        <w:rPr>
          <w:rFonts w:ascii="Tinos" w:hAnsi="Tinos"/>
          <w:szCs w:val="24"/>
        </w:rPr>
      </w:pPr>
      <w:r>
        <w:rPr>
          <w:rFonts w:ascii="Tinos" w:hAnsi="Tinos"/>
          <w:color w:val="000000" w:themeColor="text1"/>
          <w:szCs w:val="24"/>
        </w:rPr>
        <w:t>- Организовано участие читателей в онлайн-турнирах, проводимых Ульяновской областной специальной библиотекой для слепых, посвященных 100-летию Всероссийского общества слепых, фильму «17 мгновений весны», Дню героев Отечества.</w:t>
      </w:r>
    </w:p>
    <w:p>
      <w:pPr>
        <w:pStyle w:val="Normal"/>
        <w:tabs>
          <w:tab w:val="clear" w:pos="708"/>
          <w:tab w:val="left" w:pos="567" w:leader="none"/>
        </w:tabs>
        <w:jc w:val="both"/>
        <w:rPr>
          <w:rFonts w:ascii="Tinos" w:hAnsi="Tinos"/>
          <w:szCs w:val="24"/>
        </w:rPr>
      </w:pPr>
      <w:r>
        <w:rPr>
          <w:rFonts w:ascii="Tinos" w:hAnsi="Tinos"/>
          <w:color w:val="000000" w:themeColor="text1"/>
          <w:szCs w:val="24"/>
        </w:rPr>
        <w:t>-Проведены мероприятия с библиотеками подшефного города Алчевска: читатели библиотек г. Алчевска принимают участие в конкурсах специальной библиотеки. Призы высланы почтовой связью.</w:t>
      </w:r>
    </w:p>
    <w:p>
      <w:pPr>
        <w:pStyle w:val="Normal"/>
        <w:tabs>
          <w:tab w:val="clear" w:pos="708"/>
          <w:tab w:val="left" w:pos="567" w:leader="none"/>
        </w:tabs>
        <w:jc w:val="both"/>
        <w:rPr>
          <w:rFonts w:ascii="Tinos" w:hAnsi="Tinos"/>
          <w:szCs w:val="24"/>
        </w:rPr>
      </w:pPr>
      <w:r>
        <w:rPr>
          <w:rFonts w:ascii="Tinos" w:hAnsi="Tinos"/>
          <w:color w:val="000000" w:themeColor="text1"/>
          <w:szCs w:val="24"/>
        </w:rPr>
        <w:t>-В рамках Всероссийской акции «Новогодний подарок защитнику Отечества» прошел сбор гуманитарной помощи.</w:t>
      </w:r>
    </w:p>
    <w:p>
      <w:pPr>
        <w:pStyle w:val="Normal"/>
        <w:tabs>
          <w:tab w:val="clear" w:pos="708"/>
          <w:tab w:val="left" w:pos="567" w:leader="none"/>
        </w:tabs>
        <w:jc w:val="both"/>
        <w:rPr>
          <w:rFonts w:ascii="Tinos" w:hAnsi="Tinos"/>
          <w:szCs w:val="24"/>
        </w:rPr>
      </w:pPr>
      <w:r>
        <w:rPr>
          <w:rFonts w:ascii="Tinos" w:hAnsi="Tinos"/>
          <w:color w:val="000000" w:themeColor="text1"/>
          <w:szCs w:val="24"/>
        </w:rPr>
        <w:t>-Сотрудники и читатели библиотеки приняли участие во Всероссийской акции «Абонент недоступен»;</w:t>
      </w:r>
    </w:p>
    <w:p>
      <w:pPr>
        <w:pStyle w:val="Normal"/>
        <w:tabs>
          <w:tab w:val="clear" w:pos="708"/>
          <w:tab w:val="left" w:pos="567" w:leader="none"/>
        </w:tabs>
        <w:jc w:val="both"/>
        <w:rPr>
          <w:rFonts w:ascii="Tinos" w:hAnsi="Tinos"/>
          <w:szCs w:val="24"/>
        </w:rPr>
      </w:pPr>
      <w:r>
        <w:rPr>
          <w:rFonts w:ascii="Tinos" w:hAnsi="Tinos"/>
          <w:color w:val="000000" w:themeColor="text1"/>
          <w:szCs w:val="24"/>
        </w:rPr>
        <w:t>-Читатели и сотрудники библиотеки приняли участие в международной культурно-просветительской акции «Славянский диктант», посвященной Дню славянской письменности.</w:t>
      </w:r>
    </w:p>
    <w:p>
      <w:pPr>
        <w:pStyle w:val="Normal"/>
        <w:tabs>
          <w:tab w:val="clear" w:pos="708"/>
          <w:tab w:val="left" w:pos="567" w:leader="none"/>
        </w:tabs>
        <w:jc w:val="both"/>
        <w:rPr>
          <w:rFonts w:ascii="Tinos" w:hAnsi="Tinos"/>
          <w:szCs w:val="24"/>
        </w:rPr>
      </w:pPr>
      <w:r>
        <w:rPr>
          <w:rFonts w:ascii="Tinos" w:hAnsi="Tinos"/>
          <w:color w:val="000000" w:themeColor="text1"/>
          <w:szCs w:val="24"/>
        </w:rPr>
        <w:t>-Члены молодежного клуба  приняли участие во Всероссийской поэтической онлайн - акции для лиц с ОВЗ «Память хранят живые», посвященной 80 - летию Победы в Великой Отечественной войне, организованной Белгородской государственной специальной библиотекой для слепых им. В.Я. Ерошенко.</w:t>
      </w:r>
    </w:p>
    <w:p>
      <w:pPr>
        <w:pStyle w:val="Normal"/>
        <w:tabs>
          <w:tab w:val="clear" w:pos="708"/>
          <w:tab w:val="left" w:pos="567" w:leader="none"/>
        </w:tabs>
        <w:jc w:val="both"/>
        <w:rPr>
          <w:rFonts w:ascii="Tinos" w:hAnsi="Tinos"/>
          <w:szCs w:val="24"/>
        </w:rPr>
      </w:pPr>
      <w:r>
        <w:rPr>
          <w:rFonts w:ascii="Tinos" w:hAnsi="Tinos"/>
          <w:szCs w:val="24"/>
        </w:rPr>
        <w:t>-В Всероссийский день библиотек в библиотеки Курской области, пострадавшие от действий недружественных стран направлена посылка с книгами и канцелярскими принадлежностями.</w:t>
      </w:r>
    </w:p>
    <w:p>
      <w:pPr>
        <w:pStyle w:val="Normal"/>
        <w:tabs>
          <w:tab w:val="clear" w:pos="708"/>
          <w:tab w:val="left" w:pos="567" w:leader="none"/>
        </w:tabs>
        <w:jc w:val="both"/>
        <w:rPr>
          <w:rFonts w:ascii="Tinos" w:hAnsi="Tinos"/>
          <w:szCs w:val="24"/>
        </w:rPr>
      </w:pPr>
      <w:r>
        <w:rPr>
          <w:rFonts w:ascii="Tinos" w:hAnsi="Tinos"/>
          <w:szCs w:val="24"/>
        </w:rPr>
      </w:r>
    </w:p>
    <w:p>
      <w:pPr>
        <w:pStyle w:val="Normal"/>
        <w:tabs>
          <w:tab w:val="clear" w:pos="708"/>
          <w:tab w:val="left" w:pos="567" w:leader="none"/>
        </w:tabs>
        <w:jc w:val="both"/>
        <w:rPr>
          <w:rFonts w:ascii="Tinos" w:hAnsi="Tinos"/>
          <w:szCs w:val="24"/>
        </w:rPr>
      </w:pPr>
      <w:r>
        <w:rPr>
          <w:rFonts w:ascii="Tinos" w:hAnsi="Tinos"/>
          <w:color w:val="auto"/>
          <w:szCs w:val="24"/>
        </w:rPr>
        <w:tab/>
        <w:t>Сотрудники</w:t>
      </w:r>
      <w:r>
        <w:rPr>
          <w:rFonts w:ascii="Tinos" w:hAnsi="Tinos"/>
          <w:color w:val="FFFFFF" w:themeColor="background1"/>
          <w:szCs w:val="24"/>
        </w:rPr>
        <w:t xml:space="preserve"> </w:t>
      </w:r>
      <w:r>
        <w:rPr>
          <w:rFonts w:ascii="Tinos" w:hAnsi="Tinos"/>
          <w:color w:val="000000" w:themeColor="text1"/>
          <w:szCs w:val="24"/>
        </w:rPr>
        <w:t>библиотеки обучались на курсах повышения квалификации:</w:t>
      </w:r>
    </w:p>
    <w:p>
      <w:pPr>
        <w:pStyle w:val="Normal"/>
        <w:tabs>
          <w:tab w:val="clear" w:pos="708"/>
          <w:tab w:val="left" w:pos="567" w:leader="none"/>
        </w:tabs>
        <w:jc w:val="both"/>
        <w:rPr>
          <w:rFonts w:ascii="Tinos" w:hAnsi="Tinos"/>
          <w:szCs w:val="24"/>
        </w:rPr>
      </w:pPr>
      <w:r>
        <w:rPr>
          <w:rFonts w:ascii="Tinos" w:hAnsi="Tinos"/>
          <w:color w:val="000000" w:themeColor="text1"/>
          <w:szCs w:val="24"/>
        </w:rPr>
        <w:t>-Директор библиотеки приняла участие в кадровой программе «Капитаны культуры» Арт-кластера «Таврида».</w:t>
      </w:r>
    </w:p>
    <w:p>
      <w:pPr>
        <w:pStyle w:val="Normal"/>
        <w:tabs>
          <w:tab w:val="clear" w:pos="708"/>
          <w:tab w:val="left" w:pos="567" w:leader="none"/>
        </w:tabs>
        <w:jc w:val="both"/>
        <w:rPr>
          <w:rFonts w:ascii="Tinos" w:hAnsi="Tinos"/>
          <w:szCs w:val="24"/>
        </w:rPr>
      </w:pPr>
      <w:r>
        <w:rPr>
          <w:rFonts w:ascii="Tinos" w:hAnsi="Tinos"/>
          <w:color w:val="000000" w:themeColor="text1"/>
          <w:szCs w:val="24"/>
        </w:rPr>
        <w:t>-Курс «Профилактика распространения идеологии неонацизма в детской и молодежной среде» (Российское общество «Знание»).</w:t>
      </w:r>
    </w:p>
    <w:p>
      <w:pPr>
        <w:pStyle w:val="Normal"/>
        <w:tabs>
          <w:tab w:val="clear" w:pos="708"/>
          <w:tab w:val="left" w:pos="567" w:leader="none"/>
        </w:tabs>
        <w:jc w:val="both"/>
        <w:rPr>
          <w:rFonts w:ascii="Tinos" w:hAnsi="Tinos"/>
          <w:szCs w:val="24"/>
        </w:rPr>
      </w:pPr>
      <w:r>
        <w:rPr>
          <w:rFonts w:ascii="Tinos" w:hAnsi="Tinos"/>
          <w:color w:val="000000" w:themeColor="text1"/>
          <w:szCs w:val="24"/>
        </w:rPr>
        <w:t>-Программа  «Формирование безбарьерной среды и развитие инклюзивных проектов в учреждениях культуры и образовательных организациях отрасли культуры» (нацпроект «Семья»).</w:t>
      </w:r>
    </w:p>
    <w:p>
      <w:pPr>
        <w:pStyle w:val="Normal"/>
        <w:tabs>
          <w:tab w:val="clear" w:pos="708"/>
          <w:tab w:val="left" w:pos="567" w:leader="none"/>
        </w:tabs>
        <w:jc w:val="both"/>
        <w:rPr>
          <w:rFonts w:ascii="Tinos" w:hAnsi="Tinos"/>
          <w:szCs w:val="24"/>
        </w:rPr>
      </w:pPr>
      <w:r>
        <w:rPr>
          <w:rFonts w:ascii="Tinos" w:hAnsi="Tinos"/>
          <w:color w:val="000000" w:themeColor="text1"/>
          <w:szCs w:val="24"/>
        </w:rPr>
        <w:t>-Онлайн-семинара «Деятельность учреждений культуры в области сохранения и продвижения исторического и культурного наследия РФ для людей с ОВЗ: проекты и практики» (ГБУК «Самарская областная библиотека для слепых»);</w:t>
      </w:r>
    </w:p>
    <w:p>
      <w:pPr>
        <w:pStyle w:val="Normal"/>
        <w:tabs>
          <w:tab w:val="clear" w:pos="708"/>
          <w:tab w:val="left" w:pos="567" w:leader="none"/>
        </w:tabs>
        <w:jc w:val="both"/>
        <w:rPr>
          <w:rFonts w:ascii="Tinos" w:hAnsi="Tinos"/>
          <w:color w:val="000000" w:themeColor="text1"/>
          <w:szCs w:val="24"/>
        </w:rPr>
      </w:pPr>
      <w:r>
        <w:rPr>
          <w:rFonts w:ascii="Tinos" w:hAnsi="Tinos"/>
          <w:color w:val="000000" w:themeColor="text1"/>
          <w:szCs w:val="24"/>
        </w:rPr>
      </w:r>
    </w:p>
    <w:p>
      <w:pPr>
        <w:pStyle w:val="Normal"/>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567" w:leader="none"/>
        </w:tabs>
        <w:jc w:val="both"/>
        <w:rPr>
          <w:rFonts w:ascii="Tinos" w:hAnsi="Tinos"/>
          <w:szCs w:val="24"/>
        </w:rPr>
      </w:pPr>
      <w:r>
        <w:rPr>
          <w:rFonts w:ascii="Tinos" w:hAnsi="Tinos"/>
          <w:b/>
          <w:color w:val="000000" w:themeColor="text1"/>
          <w:szCs w:val="24"/>
        </w:rPr>
        <w:t>6. Поддержка социально ориентированных некоммерческих организаций и социального предпринимательства, обеспечение доступа негосударственных организаций к предоставлению услуг в социальной сфере и внедрение конкурентных способов оказания государственных (муниципальных) услуг.</w:t>
      </w:r>
    </w:p>
    <w:p>
      <w:pPr>
        <w:pStyle w:val="Normal"/>
        <w:tabs>
          <w:tab w:val="clear" w:pos="708"/>
          <w:tab w:val="left" w:pos="567" w:leader="none"/>
        </w:tabs>
        <w:jc w:val="both"/>
        <w:rPr>
          <w:b/>
          <w:color w:val="000000" w:themeColor="text1"/>
        </w:rPr>
      </w:pPr>
      <w:r>
        <w:rPr>
          <w:b/>
          <w:color w:val="000000" w:themeColor="text1"/>
        </w:rPr>
      </w:r>
    </w:p>
    <w:p>
      <w:pPr>
        <w:pStyle w:val="Normal"/>
        <w:tabs>
          <w:tab w:val="clear" w:pos="708"/>
          <w:tab w:val="left" w:pos="567" w:leader="none"/>
        </w:tabs>
        <w:jc w:val="both"/>
        <w:rPr>
          <w:rFonts w:ascii="Tinos" w:hAnsi="Tinos"/>
          <w:szCs w:val="24"/>
        </w:rPr>
      </w:pPr>
      <w:r>
        <w:rPr>
          <w:rFonts w:ascii="Tinos" w:hAnsi="Tinos"/>
          <w:color w:val="000000" w:themeColor="text1"/>
          <w:szCs w:val="24"/>
        </w:rPr>
        <w:t>Поддержка социально ориентированных некоммерческих организаций и социального предпринимательства не осуществлялась.</w:t>
      </w:r>
    </w:p>
    <w:p>
      <w:pPr>
        <w:pStyle w:val="Normal"/>
        <w:tabs>
          <w:tab w:val="clear" w:pos="708"/>
          <w:tab w:val="left" w:pos="567" w:leader="none"/>
        </w:tabs>
        <w:jc w:val="both"/>
        <w:rPr>
          <w:rFonts w:ascii="Tinos" w:hAnsi="Tinos"/>
          <w:szCs w:val="24"/>
        </w:rPr>
      </w:pPr>
      <w:r>
        <w:rPr>
          <w:rFonts w:ascii="Tinos" w:hAnsi="Tinos"/>
          <w:szCs w:val="24"/>
        </w:rPr>
      </w:r>
    </w:p>
    <w:p>
      <w:pPr>
        <w:pStyle w:val="Normal"/>
        <w:tabs>
          <w:tab w:val="clear" w:pos="708"/>
          <w:tab w:val="left" w:pos="567" w:leader="none"/>
        </w:tabs>
        <w:jc w:val="both"/>
        <w:rPr>
          <w:rFonts w:ascii="Tinos" w:hAnsi="Tinos"/>
          <w:szCs w:val="24"/>
        </w:rPr>
      </w:pPr>
      <w:r>
        <w:rPr>
          <w:rFonts w:ascii="Tinos" w:hAnsi="Tinos"/>
          <w:b/>
          <w:color w:val="000000" w:themeColor="text1"/>
          <w:szCs w:val="24"/>
        </w:rPr>
        <w:t xml:space="preserve">7. Проведение в 2025 году независимой оценки качества условий оказания услуг муниципальными учреждениями культуры. </w:t>
      </w:r>
    </w:p>
    <w:p>
      <w:pPr>
        <w:pStyle w:val="Normal"/>
        <w:tabs>
          <w:tab w:val="clear" w:pos="708"/>
          <w:tab w:val="left" w:pos="567" w:leader="none"/>
        </w:tabs>
        <w:jc w:val="both"/>
        <w:rPr>
          <w:rFonts w:ascii="Tinos" w:hAnsi="Tinos"/>
          <w:szCs w:val="24"/>
        </w:rPr>
      </w:pPr>
      <w:r>
        <w:rPr>
          <w:rFonts w:ascii="Tinos" w:hAnsi="Tinos"/>
          <w:bCs/>
          <w:color w:val="000000" w:themeColor="text1"/>
          <w:szCs w:val="24"/>
        </w:rPr>
        <w:t>Независимая оценка качества оказания услуг в 2025 году не проводилась</w:t>
      </w:r>
    </w:p>
    <w:p>
      <w:pPr>
        <w:pStyle w:val="Normal"/>
        <w:jc w:val="both"/>
        <w:rPr>
          <w:rFonts w:ascii="Tinos" w:hAnsi="Tinos"/>
          <w:b/>
          <w:color w:val="000000" w:themeColor="text1"/>
          <w:szCs w:val="24"/>
        </w:rPr>
      </w:pPr>
      <w:r>
        <w:rPr>
          <w:rFonts w:ascii="Tinos" w:hAnsi="Tinos"/>
          <w:b/>
          <w:color w:val="000000" w:themeColor="text1"/>
          <w:szCs w:val="24"/>
        </w:rPr>
      </w:r>
    </w:p>
    <w:p>
      <w:pPr>
        <w:pStyle w:val="Normal"/>
        <w:jc w:val="both"/>
        <w:rPr>
          <w:rFonts w:ascii="Tinos" w:hAnsi="Tinos"/>
          <w:szCs w:val="24"/>
        </w:rPr>
      </w:pPr>
      <w:r>
        <w:rPr>
          <w:rFonts w:ascii="Tinos" w:hAnsi="Tinos"/>
          <w:b/>
          <w:color w:val="000000" w:themeColor="text1"/>
          <w:szCs w:val="24"/>
        </w:rPr>
        <w:t>8. Значимые события 2025 года</w:t>
      </w:r>
    </w:p>
    <w:p>
      <w:pPr>
        <w:pStyle w:val="Normal"/>
        <w:tabs>
          <w:tab w:val="clear" w:pos="708"/>
          <w:tab w:val="left" w:pos="567" w:leader="none"/>
        </w:tabs>
        <w:jc w:val="both"/>
        <w:rPr>
          <w:rFonts w:ascii="Tinos" w:hAnsi="Tinos"/>
          <w:szCs w:val="24"/>
        </w:rPr>
      </w:pPr>
      <w:r>
        <w:rPr>
          <w:rFonts w:ascii="Tinos" w:hAnsi="Tinos"/>
          <w:color w:val="000000" w:themeColor="text1"/>
          <w:szCs w:val="24"/>
        </w:rPr>
        <w:t>8.1. Перечень и краткое описание наиболее значимых мероприятий, прошедших на территории муниципального образования (не более 10 мероприятий).</w:t>
      </w:r>
    </w:p>
    <w:p>
      <w:pPr>
        <w:pStyle w:val="Normal"/>
        <w:jc w:val="both"/>
        <w:rPr>
          <w:rFonts w:ascii="Tinos" w:hAnsi="Tinos"/>
          <w:color w:val="000000" w:themeColor="text1"/>
          <w:szCs w:val="24"/>
        </w:rPr>
      </w:pPr>
      <w:r>
        <w:rPr>
          <w:rFonts w:ascii="Tinos" w:hAnsi="Tinos"/>
          <w:color w:val="000000" w:themeColor="text1"/>
          <w:szCs w:val="24"/>
        </w:rPr>
      </w:r>
    </w:p>
    <w:tbl>
      <w:tblPr>
        <w:tblW w:w="10348"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1561"/>
        <w:gridCol w:w="1699"/>
        <w:gridCol w:w="2856"/>
        <w:gridCol w:w="1473"/>
        <w:gridCol w:w="1191"/>
        <w:gridCol w:w="1567"/>
      </w:tblGrid>
      <w:tr>
        <w:trPr/>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Дата и место проведения</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Организаторы</w:t>
            </w:r>
          </w:p>
        </w:tc>
        <w:tc>
          <w:tcPr>
            <w:tcW w:w="28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Программа мероприятия</w:t>
            </w:r>
          </w:p>
        </w:tc>
        <w:tc>
          <w:tcPr>
            <w:tcW w:w="1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Число посетителей</w:t>
            </w:r>
          </w:p>
        </w:tc>
        <w:tc>
          <w:tcPr>
            <w:tcW w:w="11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Объем финансирования</w:t>
            </w:r>
          </w:p>
        </w:tc>
        <w:tc>
          <w:tcPr>
            <w:tcW w:w="156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Источник финансирования</w:t>
            </w:r>
          </w:p>
        </w:tc>
      </w:tr>
      <w:tr>
        <w:trPr/>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color w:val="000000" w:themeColor="text1"/>
                <w:szCs w:val="24"/>
              </w:rPr>
              <w:t>Март 2025</w:t>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color w:val="000000" w:themeColor="text1"/>
                <w:szCs w:val="24"/>
              </w:rPr>
              <w:t>БУК ВО «Вологодская областная специальная библиотека для слепых»</w:t>
            </w:r>
          </w:p>
        </w:tc>
        <w:tc>
          <w:tcPr>
            <w:tcW w:w="285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szCs w:val="24"/>
              </w:rPr>
              <w:t>IV областной конкурс по иллюстрированию детских произведений в технике пластилинографии «Победный май», посвященный  80-летию Победы в Великой Отечественной войне</w:t>
            </w:r>
          </w:p>
        </w:tc>
        <w:tc>
          <w:tcPr>
            <w:tcW w:w="1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145</w:t>
            </w:r>
          </w:p>
        </w:tc>
        <w:tc>
          <w:tcPr>
            <w:tcW w:w="11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56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Субсидия на выполнение госзадания</w:t>
            </w:r>
          </w:p>
        </w:tc>
      </w:tr>
      <w:tr>
        <w:trPr/>
        <w:tc>
          <w:tcPr>
            <w:tcW w:w="1561"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color w:val="000000" w:themeColor="text1"/>
                <w:szCs w:val="24"/>
              </w:rPr>
              <w:t>Октябрь 2025</w:t>
            </w:r>
          </w:p>
        </w:tc>
        <w:tc>
          <w:tcPr>
            <w:tcW w:w="1699"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color w:val="000000" w:themeColor="text1"/>
                <w:szCs w:val="24"/>
              </w:rPr>
              <w:t>БУК ВО «Вологодская областная специальная библиотека для слепых»</w:t>
            </w:r>
          </w:p>
        </w:tc>
        <w:tc>
          <w:tcPr>
            <w:tcW w:w="2856"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color w:val="000000" w:themeColor="text1"/>
                <w:szCs w:val="24"/>
              </w:rPr>
              <w:t>Издание и презентация тифлоальманаха «Время помнить»</w:t>
            </w:r>
          </w:p>
        </w:tc>
        <w:tc>
          <w:tcPr>
            <w:tcW w:w="147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168</w:t>
            </w:r>
          </w:p>
        </w:tc>
        <w:tc>
          <w:tcPr>
            <w:tcW w:w="11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300 тыс.</w:t>
            </w:r>
          </w:p>
        </w:tc>
        <w:tc>
          <w:tcPr>
            <w:tcW w:w="1567" w:type="dxa"/>
            <w:tcBorders>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Грант Правительства области в сфере культуры</w:t>
            </w:r>
          </w:p>
        </w:tc>
      </w:tr>
      <w:tr>
        <w:trPr/>
        <w:tc>
          <w:tcPr>
            <w:tcW w:w="1561"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color w:val="000000" w:themeColor="text1"/>
                <w:szCs w:val="24"/>
              </w:rPr>
              <w:t>Апрель 2025</w:t>
            </w:r>
          </w:p>
        </w:tc>
        <w:tc>
          <w:tcPr>
            <w:tcW w:w="1699"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color w:val="000000" w:themeColor="text1"/>
                <w:szCs w:val="24"/>
              </w:rPr>
              <w:t>БУК ВО «Вологодская областная специальная библиотека для слепых»</w:t>
            </w:r>
          </w:p>
        </w:tc>
        <w:tc>
          <w:tcPr>
            <w:tcW w:w="2856"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color w:val="000000" w:themeColor="text1"/>
                <w:szCs w:val="24"/>
              </w:rPr>
              <w:t>Цикл мероприятий по экологии «Будь природе другом»</w:t>
            </w:r>
          </w:p>
        </w:tc>
        <w:tc>
          <w:tcPr>
            <w:tcW w:w="147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135</w:t>
            </w:r>
          </w:p>
        </w:tc>
        <w:tc>
          <w:tcPr>
            <w:tcW w:w="11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567" w:type="dxa"/>
            <w:tcBorders>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Субсидия на выполнение госзадания</w:t>
            </w:r>
          </w:p>
        </w:tc>
      </w:tr>
      <w:tr>
        <w:trPr/>
        <w:tc>
          <w:tcPr>
            <w:tcW w:w="1561"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color w:val="000000" w:themeColor="text1"/>
                <w:szCs w:val="24"/>
              </w:rPr>
              <w:t>Февраль 2025</w:t>
            </w:r>
          </w:p>
        </w:tc>
        <w:tc>
          <w:tcPr>
            <w:tcW w:w="1699"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color w:val="000000" w:themeColor="text1"/>
                <w:szCs w:val="24"/>
              </w:rPr>
              <w:t>БУК ВО «Вологодская областная специальная библиотека для слепых»</w:t>
            </w:r>
          </w:p>
        </w:tc>
        <w:tc>
          <w:tcPr>
            <w:tcW w:w="2856"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color w:val="000000" w:themeColor="text1"/>
                <w:szCs w:val="24"/>
              </w:rPr>
              <w:t>Культурно-просветительское мероприятие «Время героев»</w:t>
            </w:r>
          </w:p>
        </w:tc>
        <w:tc>
          <w:tcPr>
            <w:tcW w:w="147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45</w:t>
            </w:r>
          </w:p>
        </w:tc>
        <w:tc>
          <w:tcPr>
            <w:tcW w:w="11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567" w:type="dxa"/>
            <w:tcBorders>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Субсидия на выполнение госзадания</w:t>
            </w:r>
          </w:p>
        </w:tc>
      </w:tr>
      <w:tr>
        <w:trPr/>
        <w:tc>
          <w:tcPr>
            <w:tcW w:w="1561"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color w:val="000000" w:themeColor="text1"/>
                <w:szCs w:val="24"/>
              </w:rPr>
              <w:t>Апрель 2025</w:t>
            </w:r>
          </w:p>
        </w:tc>
        <w:tc>
          <w:tcPr>
            <w:tcW w:w="1699"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color w:val="000000" w:themeColor="text1"/>
                <w:szCs w:val="24"/>
              </w:rPr>
              <w:t>БУК ВО «Вологодская областная специальная библиотека для слепых»</w:t>
            </w:r>
          </w:p>
        </w:tc>
        <w:tc>
          <w:tcPr>
            <w:tcW w:w="2856"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color w:val="000000" w:themeColor="text1"/>
                <w:szCs w:val="24"/>
              </w:rPr>
              <w:t>Участие во всероссийской акции «Библионочь -2025»,</w:t>
            </w:r>
          </w:p>
          <w:p>
            <w:pPr>
              <w:pStyle w:val="Normal"/>
              <w:widowControl w:val="false"/>
              <w:rPr>
                <w:rFonts w:ascii="Tinos" w:hAnsi="Tinos"/>
                <w:szCs w:val="24"/>
              </w:rPr>
            </w:pPr>
            <w:r>
              <w:rPr>
                <w:rFonts w:ascii="Tinos" w:hAnsi="Tinos"/>
                <w:color w:val="000000" w:themeColor="text1"/>
                <w:szCs w:val="24"/>
              </w:rPr>
              <w:t>посвященной 80-летию Победы в Великой Отечественной войне</w:t>
            </w:r>
          </w:p>
        </w:tc>
        <w:tc>
          <w:tcPr>
            <w:tcW w:w="147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126</w:t>
            </w:r>
          </w:p>
        </w:tc>
        <w:tc>
          <w:tcPr>
            <w:tcW w:w="11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567" w:type="dxa"/>
            <w:tcBorders>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Субсидия на выполнение госзадания</w:t>
            </w:r>
          </w:p>
        </w:tc>
      </w:tr>
      <w:tr>
        <w:trPr/>
        <w:tc>
          <w:tcPr>
            <w:tcW w:w="1561"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color w:val="000000" w:themeColor="text1"/>
                <w:szCs w:val="24"/>
              </w:rPr>
              <w:t>Июль-</w:t>
            </w:r>
          </w:p>
          <w:p>
            <w:pPr>
              <w:pStyle w:val="Normal"/>
              <w:widowControl w:val="false"/>
              <w:rPr>
                <w:rFonts w:ascii="Tinos" w:hAnsi="Tinos"/>
                <w:szCs w:val="24"/>
              </w:rPr>
            </w:pPr>
            <w:r>
              <w:rPr>
                <w:rFonts w:ascii="Tinos" w:hAnsi="Tinos"/>
                <w:color w:val="000000" w:themeColor="text1"/>
                <w:szCs w:val="24"/>
              </w:rPr>
              <w:t>август 2025</w:t>
            </w:r>
          </w:p>
        </w:tc>
        <w:tc>
          <w:tcPr>
            <w:tcW w:w="1699"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szCs w:val="24"/>
              </w:rPr>
              <w:t>БУК ВО «Вологодская областная специальная библиотека для слепых»</w:t>
            </w:r>
          </w:p>
        </w:tc>
        <w:tc>
          <w:tcPr>
            <w:tcW w:w="2856"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color w:val="000000" w:themeColor="text1"/>
                <w:szCs w:val="24"/>
              </w:rPr>
              <w:t>25 июня в библиотеке состоялось открытие тактильной выставки «Деревянная игрушка». Из фондов БУК ВО «Центр народной культуры».</w:t>
            </w:r>
          </w:p>
        </w:tc>
        <w:tc>
          <w:tcPr>
            <w:tcW w:w="147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142</w:t>
            </w:r>
          </w:p>
        </w:tc>
        <w:tc>
          <w:tcPr>
            <w:tcW w:w="11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567" w:type="dxa"/>
            <w:tcBorders>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Субсидия на выполнение госзадания</w:t>
            </w:r>
          </w:p>
        </w:tc>
      </w:tr>
      <w:tr>
        <w:trPr/>
        <w:tc>
          <w:tcPr>
            <w:tcW w:w="1561"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color w:val="000000" w:themeColor="text1"/>
                <w:szCs w:val="24"/>
              </w:rPr>
              <w:t>06.05.2025</w:t>
            </w:r>
          </w:p>
        </w:tc>
        <w:tc>
          <w:tcPr>
            <w:tcW w:w="1699"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szCs w:val="24"/>
              </w:rPr>
              <w:t>БУК ВО «Вологодская областная специальная библиотека для слепых»</w:t>
            </w:r>
          </w:p>
        </w:tc>
        <w:tc>
          <w:tcPr>
            <w:tcW w:w="2856"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color w:val="000000" w:themeColor="text1"/>
                <w:szCs w:val="24"/>
              </w:rPr>
              <w:t xml:space="preserve"> </w:t>
            </w:r>
            <w:r>
              <w:rPr>
                <w:rFonts w:ascii="Tinos" w:hAnsi="Tinos"/>
                <w:color w:val="000000" w:themeColor="text1"/>
                <w:szCs w:val="24"/>
              </w:rPr>
              <w:t>Праздничное мероприятие «С днем рождения, Победа!» для инвалидов по зрению</w:t>
            </w:r>
          </w:p>
        </w:tc>
        <w:tc>
          <w:tcPr>
            <w:tcW w:w="147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98</w:t>
            </w:r>
          </w:p>
        </w:tc>
        <w:tc>
          <w:tcPr>
            <w:tcW w:w="11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567" w:type="dxa"/>
            <w:tcBorders>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Субсидия на выполнение госзадания</w:t>
            </w:r>
          </w:p>
        </w:tc>
      </w:tr>
      <w:tr>
        <w:trPr/>
        <w:tc>
          <w:tcPr>
            <w:tcW w:w="1561"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color w:val="000000" w:themeColor="text1"/>
                <w:szCs w:val="24"/>
              </w:rPr>
              <w:t>13.11.2025</w:t>
            </w:r>
          </w:p>
        </w:tc>
        <w:tc>
          <w:tcPr>
            <w:tcW w:w="1699"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szCs w:val="24"/>
              </w:rPr>
              <w:t>БУК ВО «Вологодская областная специальная библиотека для слепых»</w:t>
            </w:r>
          </w:p>
        </w:tc>
        <w:tc>
          <w:tcPr>
            <w:tcW w:w="2856"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color w:val="000000" w:themeColor="text1"/>
                <w:szCs w:val="24"/>
              </w:rPr>
              <w:t>Областной конкурс  чтецов для инвалидов по зрению «Живое слово о войне», посвященный Году защитника Отечества</w:t>
            </w:r>
          </w:p>
        </w:tc>
        <w:tc>
          <w:tcPr>
            <w:tcW w:w="147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151</w:t>
            </w:r>
          </w:p>
        </w:tc>
        <w:tc>
          <w:tcPr>
            <w:tcW w:w="11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567" w:type="dxa"/>
            <w:tcBorders>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1561"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color w:val="000000" w:themeColor="text1"/>
                <w:szCs w:val="24"/>
              </w:rPr>
              <w:t>Март 2025</w:t>
            </w:r>
          </w:p>
        </w:tc>
        <w:tc>
          <w:tcPr>
            <w:tcW w:w="1699"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szCs w:val="24"/>
              </w:rPr>
              <w:t>БУК ВО «Вологодская областная специальная библиотека для слепых»</w:t>
            </w:r>
          </w:p>
        </w:tc>
        <w:tc>
          <w:tcPr>
            <w:tcW w:w="2856" w:type="dxa"/>
            <w:tcBorders>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color w:val="000000" w:themeColor="text1"/>
                <w:szCs w:val="24"/>
              </w:rPr>
              <w:t>выставки творческих работ художницы с РАС Юлии Макаровой «Нарисую я мечту».</w:t>
            </w:r>
          </w:p>
        </w:tc>
        <w:tc>
          <w:tcPr>
            <w:tcW w:w="147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110</w:t>
            </w:r>
          </w:p>
        </w:tc>
        <w:tc>
          <w:tcPr>
            <w:tcW w:w="11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567" w:type="dxa"/>
            <w:tcBorders>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Субсидия на выполнение госзадания</w:t>
            </w:r>
          </w:p>
        </w:tc>
      </w:tr>
    </w:tbl>
    <w:p>
      <w:pPr>
        <w:pStyle w:val="Normal"/>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567" w:leader="none"/>
        </w:tabs>
        <w:jc w:val="both"/>
        <w:rPr>
          <w:rFonts w:ascii="Tinos" w:hAnsi="Tinos"/>
          <w:szCs w:val="24"/>
        </w:rPr>
      </w:pPr>
      <w:r>
        <w:rPr>
          <w:rFonts w:ascii="Tinos" w:hAnsi="Tinos"/>
          <w:color w:val="000000" w:themeColor="text1"/>
          <w:szCs w:val="24"/>
        </w:rPr>
        <w:t>8.2. Перечень гастрольных мероприятий театрально-концертных и прочих коллективов области, других регионов России и зарубежных стран.</w:t>
      </w:r>
    </w:p>
    <w:p>
      <w:pPr>
        <w:pStyle w:val="Normal"/>
        <w:jc w:val="both"/>
        <w:rPr>
          <w:rFonts w:ascii="Tinos" w:hAnsi="Tinos"/>
          <w:color w:val="000000" w:themeColor="text1"/>
          <w:spacing w:val="-8"/>
          <w:szCs w:val="24"/>
        </w:rPr>
      </w:pPr>
      <w:r>
        <w:rPr>
          <w:rFonts w:ascii="Tinos" w:hAnsi="Tinos"/>
          <w:color w:val="000000" w:themeColor="text1"/>
          <w:spacing w:val="-8"/>
          <w:szCs w:val="24"/>
        </w:rPr>
      </w:r>
    </w:p>
    <w:tbl>
      <w:tblPr>
        <w:tblW w:w="10348"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1876"/>
        <w:gridCol w:w="2827"/>
        <w:gridCol w:w="2438"/>
        <w:gridCol w:w="1467"/>
        <w:gridCol w:w="1740"/>
      </w:tblGrid>
      <w:tr>
        <w:trPr/>
        <w:tc>
          <w:tcPr>
            <w:tcW w:w="18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Дата проведения гастролей</w:t>
            </w:r>
          </w:p>
        </w:tc>
        <w:tc>
          <w:tcPr>
            <w:tcW w:w="2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Наименование организации</w:t>
            </w:r>
          </w:p>
        </w:tc>
        <w:tc>
          <w:tcPr>
            <w:tcW w:w="24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Место проведения мероприятия</w:t>
            </w:r>
          </w:p>
        </w:tc>
        <w:tc>
          <w:tcPr>
            <w:tcW w:w="14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Количество мероприятий</w:t>
            </w:r>
          </w:p>
        </w:tc>
        <w:tc>
          <w:tcPr>
            <w:tcW w:w="17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Число посетителей</w:t>
            </w:r>
          </w:p>
        </w:tc>
      </w:tr>
      <w:tr>
        <w:trPr/>
        <w:tc>
          <w:tcPr>
            <w:tcW w:w="187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color w:val="000000" w:themeColor="text1"/>
                <w:szCs w:val="24"/>
              </w:rPr>
            </w:pPr>
            <w:r>
              <w:rPr>
                <w:rFonts w:ascii="Tinos" w:hAnsi="Tinos"/>
                <w:color w:val="000000" w:themeColor="text1"/>
                <w:szCs w:val="24"/>
              </w:rPr>
            </w:r>
          </w:p>
        </w:tc>
        <w:tc>
          <w:tcPr>
            <w:tcW w:w="28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color w:val="000000" w:themeColor="text1"/>
                <w:szCs w:val="24"/>
              </w:rPr>
            </w:pPr>
            <w:r>
              <w:rPr>
                <w:rFonts w:ascii="Tinos" w:hAnsi="Tinos"/>
                <w:color w:val="000000" w:themeColor="text1"/>
                <w:szCs w:val="24"/>
              </w:rPr>
            </w:r>
          </w:p>
        </w:tc>
        <w:tc>
          <w:tcPr>
            <w:tcW w:w="243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color w:val="000000" w:themeColor="text1"/>
                <w:szCs w:val="24"/>
              </w:rPr>
            </w:pPr>
            <w:r>
              <w:rPr>
                <w:rFonts w:ascii="Tinos" w:hAnsi="Tinos"/>
                <w:color w:val="000000" w:themeColor="text1"/>
                <w:szCs w:val="24"/>
              </w:rPr>
            </w:r>
          </w:p>
        </w:tc>
        <w:tc>
          <w:tcPr>
            <w:tcW w:w="14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7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bl>
    <w:p>
      <w:pPr>
        <w:pStyle w:val="Normal"/>
        <w:rPr>
          <w:rFonts w:ascii="Tinos" w:hAnsi="Tinos"/>
          <w:b/>
          <w:color w:val="000000" w:themeColor="text1"/>
          <w:szCs w:val="24"/>
        </w:rPr>
      </w:pPr>
      <w:r>
        <w:rPr>
          <w:rFonts w:ascii="Tinos" w:hAnsi="Tinos"/>
          <w:b/>
          <w:color w:val="000000" w:themeColor="text1"/>
          <w:szCs w:val="24"/>
        </w:rPr>
      </w:r>
    </w:p>
    <w:p>
      <w:pPr>
        <w:pStyle w:val="Normal"/>
        <w:rPr/>
      </w:pPr>
      <w:r>
        <w:rPr>
          <w:rFonts w:ascii="Tinos" w:hAnsi="Tinos"/>
          <w:b/>
          <w:color w:val="000000" w:themeColor="text1"/>
          <w:szCs w:val="24"/>
        </w:rPr>
        <w:t>9. Мероприятия, направленные на популяризацию и продвижение брендов региона и брендов муниципального образования</w:t>
      </w:r>
      <w:r>
        <w:rPr>
          <w:rFonts w:ascii="Tinos" w:hAnsi="Tinos"/>
          <w:color w:val="000000" w:themeColor="text1"/>
          <w:szCs w:val="24"/>
        </w:rPr>
        <w:t xml:space="preserve"> (вологодское кружево, вологодское масло, «Вологодская область - Душа русского Севера», «Настоящий Вологодский продукт», «Вологодчина – место силы Русского мира»,  «</w:t>
      </w:r>
      <w:hyperlink r:id="rId2" w:tgtFrame="Великий Устюг – Родина Деда Мороза">
        <w:r>
          <w:rPr>
            <w:rFonts w:ascii="Tinos" w:hAnsi="Tinos"/>
            <w:color w:val="000000" w:themeColor="text1"/>
            <w:szCs w:val="24"/>
          </w:rPr>
          <w:t>Великий Устюг – Родина Деда Мороза</w:t>
        </w:r>
      </w:hyperlink>
      <w:r>
        <w:rPr>
          <w:rFonts w:ascii="Tinos" w:hAnsi="Tinos"/>
          <w:color w:val="000000" w:themeColor="text1"/>
          <w:szCs w:val="24"/>
        </w:rPr>
        <w:t>», «</w:t>
      </w:r>
      <w:hyperlink r:id="rId3" w:tgtFrame="Серебряное ожерелье России">
        <w:r>
          <w:rPr>
            <w:rFonts w:ascii="Tinos" w:hAnsi="Tinos"/>
            <w:color w:val="000000" w:themeColor="text1"/>
            <w:szCs w:val="24"/>
          </w:rPr>
          <w:t>Серебряное ожерелье России</w:t>
        </w:r>
      </w:hyperlink>
      <w:r>
        <w:rPr>
          <w:rFonts w:ascii="Tinos" w:hAnsi="Tinos"/>
          <w:color w:val="000000" w:themeColor="text1"/>
          <w:szCs w:val="24"/>
        </w:rPr>
        <w:t>» и др.).</w:t>
      </w:r>
    </w:p>
    <w:p>
      <w:pPr>
        <w:pStyle w:val="Normal"/>
        <w:rPr>
          <w:rFonts w:ascii="Tinos" w:hAnsi="Tinos"/>
          <w:color w:val="000000" w:themeColor="text1"/>
          <w:szCs w:val="24"/>
        </w:rPr>
      </w:pPr>
      <w:r>
        <w:rPr>
          <w:rFonts w:ascii="Tinos" w:hAnsi="Tinos"/>
          <w:color w:val="000000" w:themeColor="text1"/>
          <w:szCs w:val="24"/>
        </w:rPr>
      </w:r>
    </w:p>
    <w:p>
      <w:pPr>
        <w:pStyle w:val="Normal"/>
        <w:jc w:val="both"/>
        <w:rPr>
          <w:rFonts w:ascii="Tinos" w:hAnsi="Tinos"/>
          <w:szCs w:val="24"/>
        </w:rPr>
      </w:pPr>
      <w:r>
        <w:rPr>
          <w:rFonts w:ascii="Tinos" w:hAnsi="Tinos"/>
          <w:color w:val="000000" w:themeColor="text1"/>
          <w:szCs w:val="24"/>
        </w:rPr>
        <w:tab/>
        <w:t>В  рамках празднования Дня Победы в читальном зале специальной библиотеки была оформлена выставка «Все для Победы», посвященная присвоению городу Вологде звания «Город трудовой доблести». По ней сотрудники библиотеки провели 6 экскурсий  для учащихся общеобразовательных школ города и детей БУ СО ВО «Вологодский центр помощи детям, оставшимся без попечения родителей «Флагман».</w:t>
      </w:r>
    </w:p>
    <w:p>
      <w:pPr>
        <w:pStyle w:val="Normal"/>
        <w:jc w:val="both"/>
        <w:rPr>
          <w:rFonts w:ascii="Tinos" w:hAnsi="Tinos"/>
          <w:color w:val="000000" w:themeColor="text1"/>
          <w:szCs w:val="24"/>
        </w:rPr>
      </w:pPr>
      <w:r>
        <w:rPr>
          <w:rFonts w:ascii="Tinos" w:hAnsi="Tinos"/>
          <w:color w:val="000000" w:themeColor="text1"/>
          <w:szCs w:val="24"/>
        </w:rPr>
      </w:r>
    </w:p>
    <w:p>
      <w:pPr>
        <w:pStyle w:val="Normal"/>
        <w:jc w:val="both"/>
        <w:rPr>
          <w:rFonts w:ascii="Tinos" w:hAnsi="Tinos"/>
          <w:szCs w:val="24"/>
        </w:rPr>
      </w:pPr>
      <w:r>
        <w:rPr>
          <w:rFonts w:ascii="Tinos" w:hAnsi="Tinos"/>
          <w:b/>
          <w:color w:val="000000" w:themeColor="text1"/>
          <w:szCs w:val="24"/>
        </w:rPr>
        <w:t>10. Участие в 2025 году в государственных программах Российской Федерации и федеральных целевых программах.</w:t>
      </w:r>
    </w:p>
    <w:p>
      <w:pPr>
        <w:pStyle w:val="Normal"/>
        <w:tabs>
          <w:tab w:val="clear" w:pos="708"/>
          <w:tab w:val="left" w:pos="567" w:leader="none"/>
        </w:tabs>
        <w:jc w:val="both"/>
        <w:rPr>
          <w:rFonts w:ascii="Tinos" w:hAnsi="Tinos"/>
          <w:szCs w:val="24"/>
        </w:rPr>
      </w:pPr>
      <w:r>
        <w:rPr>
          <w:rFonts w:ascii="Tinos" w:hAnsi="Tinos"/>
          <w:color w:val="000000" w:themeColor="text1"/>
          <w:szCs w:val="24"/>
        </w:rPr>
        <w:t>10.1.</w:t>
        <w:tab/>
        <w:t>Перечень мероприятий, анализ проведенной работы (объем выделенных и освоенных средств, в т.ч. из федерального, областного и муниципального бюджетов, результаты).</w:t>
      </w:r>
    </w:p>
    <w:p>
      <w:pPr>
        <w:pStyle w:val="Normal"/>
        <w:jc w:val="both"/>
        <w:rPr>
          <w:rFonts w:ascii="Tinos" w:hAnsi="Tinos"/>
          <w:color w:val="000000" w:themeColor="text1"/>
          <w:szCs w:val="24"/>
        </w:rPr>
      </w:pPr>
      <w:r>
        <w:rPr>
          <w:rFonts w:ascii="Tinos" w:hAnsi="Tinos"/>
          <w:color w:val="000000" w:themeColor="text1"/>
          <w:szCs w:val="24"/>
        </w:rPr>
      </w:r>
    </w:p>
    <w:p>
      <w:pPr>
        <w:pStyle w:val="Normal"/>
        <w:ind w:firstLine="708"/>
        <w:jc w:val="both"/>
        <w:rPr>
          <w:rFonts w:ascii="Tinos" w:hAnsi="Tinos"/>
          <w:szCs w:val="24"/>
        </w:rPr>
      </w:pPr>
      <w:r>
        <w:rPr>
          <w:rFonts w:ascii="Tinos" w:hAnsi="Tinos"/>
          <w:color w:val="000000" w:themeColor="text1"/>
          <w:szCs w:val="24"/>
        </w:rPr>
        <w:t xml:space="preserve">В 2025 году библиотека получила 623 экземпляра изданий для слепых и слабовидящих (книги на флеш-картах) за счет средств Министерства цифрового развития, связи и массовых коммуникаций.  </w:t>
      </w:r>
    </w:p>
    <w:p>
      <w:pPr>
        <w:pStyle w:val="Normal"/>
        <w:ind w:firstLine="708"/>
        <w:jc w:val="both"/>
        <w:rPr>
          <w:rFonts w:ascii="Tinos" w:hAnsi="Tinos"/>
          <w:szCs w:val="24"/>
        </w:rPr>
      </w:pPr>
      <w:r>
        <w:rPr>
          <w:rFonts w:ascii="Tinos" w:hAnsi="Tinos"/>
          <w:color w:val="000000" w:themeColor="text1"/>
          <w:szCs w:val="24"/>
        </w:rPr>
        <w:t>В  рамках предоставления субсидии на иные цели из средств федерального бюджета бюджету субъекта Российской Федерации из Резервного фонда Правительства Российской Федерации   на реализацию мероприятий по модернизации библиотек в части комплектования книжных фондов приобретены плоскопечатные книги для детей и взрослых (880 экземпляров).</w:t>
      </w:r>
    </w:p>
    <w:p>
      <w:pPr>
        <w:pStyle w:val="Normal"/>
        <w:spacing w:before="280" w:after="280"/>
        <w:rPr>
          <w:rFonts w:ascii="Tinos" w:hAnsi="Tinos"/>
          <w:szCs w:val="24"/>
        </w:rPr>
      </w:pPr>
      <w:r>
        <w:rPr>
          <w:rFonts w:ascii="Tinos" w:hAnsi="Tinos"/>
          <w:b/>
          <w:color w:val="000000" w:themeColor="text1"/>
          <w:szCs w:val="24"/>
        </w:rPr>
        <w:t xml:space="preserve">11. Участие в 2025 году в государственных программах Вологодской области и мероприятиях Правительства области. </w:t>
      </w:r>
    </w:p>
    <w:p>
      <w:pPr>
        <w:pStyle w:val="Normal"/>
        <w:tabs>
          <w:tab w:val="clear" w:pos="708"/>
          <w:tab w:val="left" w:pos="567" w:leader="none"/>
        </w:tabs>
        <w:jc w:val="both"/>
        <w:rPr>
          <w:rFonts w:ascii="Tinos" w:hAnsi="Tinos"/>
          <w:szCs w:val="24"/>
        </w:rPr>
      </w:pPr>
      <w:r>
        <w:rPr>
          <w:rFonts w:ascii="Tinos" w:hAnsi="Tinos"/>
          <w:color w:val="000000" w:themeColor="text1"/>
          <w:szCs w:val="24"/>
        </w:rPr>
        <w:t>11.1.</w:t>
        <w:tab/>
        <w:t>Перечень программ, проектов, мероприятий, объем выделенных и освоенных средств, достигнутые результаты.</w:t>
      </w:r>
    </w:p>
    <w:p>
      <w:pPr>
        <w:pStyle w:val="Normal"/>
        <w:tabs>
          <w:tab w:val="clear" w:pos="708"/>
          <w:tab w:val="left" w:pos="567" w:leader="none"/>
        </w:tabs>
        <w:jc w:val="both"/>
        <w:rPr>
          <w:rFonts w:ascii="Tinos" w:hAnsi="Tinos"/>
          <w:color w:val="000000" w:themeColor="text1"/>
          <w:szCs w:val="24"/>
        </w:rPr>
      </w:pPr>
      <w:r>
        <w:rPr>
          <w:rFonts w:ascii="Tinos" w:hAnsi="Tinos"/>
          <w:color w:val="000000" w:themeColor="text1"/>
          <w:szCs w:val="24"/>
        </w:rPr>
      </w:r>
    </w:p>
    <w:p>
      <w:pPr>
        <w:pStyle w:val="Normal"/>
        <w:shd w:val="clear" w:color="auto" w:fill="FFFFFF"/>
        <w:tabs>
          <w:tab w:val="clear" w:pos="708"/>
          <w:tab w:val="left" w:pos="-360" w:leader="none"/>
          <w:tab w:val="left" w:pos="-120" w:leader="none"/>
          <w:tab w:val="left" w:pos="426" w:leader="none"/>
        </w:tabs>
        <w:ind w:firstLine="567"/>
        <w:jc w:val="both"/>
        <w:rPr>
          <w:rFonts w:ascii="Tinos" w:hAnsi="Tinos"/>
          <w:szCs w:val="24"/>
        </w:rPr>
      </w:pPr>
      <w:r>
        <w:rPr>
          <w:rFonts w:ascii="Tinos" w:hAnsi="Tinos"/>
          <w:szCs w:val="24"/>
        </w:rPr>
        <w:t xml:space="preserve">В 2025 году в библиотеке прошли культурные мероприятия в рамках государственных программ Вологодской области, финансируемые из средств на выполнение государственного задания на 2025 год: </w:t>
      </w:r>
    </w:p>
    <w:p>
      <w:pPr>
        <w:pStyle w:val="Normal"/>
        <w:shd w:val="clear" w:color="auto" w:fill="FFFFFF"/>
        <w:tabs>
          <w:tab w:val="clear" w:pos="708"/>
          <w:tab w:val="left" w:pos="-360" w:leader="none"/>
          <w:tab w:val="left" w:pos="-120" w:leader="none"/>
          <w:tab w:val="left" w:pos="426" w:leader="none"/>
        </w:tabs>
        <w:ind w:firstLine="567"/>
        <w:jc w:val="both"/>
        <w:rPr>
          <w:rFonts w:ascii="Tinos" w:hAnsi="Tinos"/>
          <w:szCs w:val="24"/>
        </w:rPr>
      </w:pPr>
      <w:r>
        <w:rPr>
          <w:rFonts w:ascii="Tinos" w:hAnsi="Tinos"/>
          <w:szCs w:val="24"/>
        </w:rPr>
        <w:t>Стратегия развития библиотечного дела на период до 2030 года.</w:t>
      </w:r>
    </w:p>
    <w:p>
      <w:pPr>
        <w:pStyle w:val="Normal"/>
        <w:shd w:val="clear" w:color="auto" w:fill="FFFFFF"/>
        <w:tabs>
          <w:tab w:val="clear" w:pos="708"/>
          <w:tab w:val="left" w:pos="-360" w:leader="none"/>
          <w:tab w:val="left" w:pos="-120" w:leader="none"/>
          <w:tab w:val="left" w:pos="426" w:leader="none"/>
        </w:tabs>
        <w:ind w:firstLine="567"/>
        <w:jc w:val="both"/>
        <w:rPr>
          <w:rFonts w:ascii="Tinos" w:hAnsi="Tinos"/>
          <w:szCs w:val="24"/>
        </w:rPr>
      </w:pPr>
      <w:r>
        <w:rPr>
          <w:rFonts w:ascii="Tinos" w:hAnsi="Tinos"/>
          <w:szCs w:val="24"/>
        </w:rPr>
        <w:t>Реализация Концепции семейной политики Вологодской области и Концепции государственной молодежной политики Вологодской области.</w:t>
      </w:r>
    </w:p>
    <w:p>
      <w:pPr>
        <w:pStyle w:val="Normal"/>
        <w:shd w:val="clear" w:color="auto" w:fill="FFFFFF"/>
        <w:tabs>
          <w:tab w:val="clear" w:pos="708"/>
          <w:tab w:val="left" w:pos="-360" w:leader="none"/>
          <w:tab w:val="left" w:pos="-120" w:leader="none"/>
          <w:tab w:val="left" w:pos="426" w:leader="none"/>
        </w:tabs>
        <w:ind w:firstLine="567"/>
        <w:jc w:val="both"/>
        <w:rPr>
          <w:rFonts w:ascii="Tinos" w:hAnsi="Tinos"/>
          <w:szCs w:val="24"/>
        </w:rPr>
      </w:pPr>
      <w:r>
        <w:rPr>
          <w:rFonts w:ascii="Tinos" w:hAnsi="Tinos"/>
          <w:szCs w:val="24"/>
        </w:rPr>
        <w:t>Комплексный план противодействия идеологии терроризма в Российской Федерации на 2019- 2023 годы.</w:t>
      </w:r>
    </w:p>
    <w:p>
      <w:pPr>
        <w:pStyle w:val="Normal"/>
        <w:shd w:val="clear" w:color="auto" w:fill="FFFFFF"/>
        <w:tabs>
          <w:tab w:val="clear" w:pos="708"/>
          <w:tab w:val="left" w:pos="-360" w:leader="none"/>
          <w:tab w:val="left" w:pos="-120" w:leader="none"/>
          <w:tab w:val="left" w:pos="426" w:leader="none"/>
        </w:tabs>
        <w:ind w:firstLine="567"/>
        <w:jc w:val="both"/>
        <w:rPr>
          <w:rFonts w:ascii="Tinos" w:hAnsi="Tinos"/>
          <w:szCs w:val="24"/>
        </w:rPr>
      </w:pPr>
      <w:r>
        <w:rPr>
          <w:rFonts w:ascii="Tinos" w:hAnsi="Tinos"/>
          <w:szCs w:val="24"/>
        </w:rPr>
        <w:t>Областная межведомственная профилактическая комплексная операция «Подросток» (3 этап «Лето»).</w:t>
      </w:r>
    </w:p>
    <w:p>
      <w:pPr>
        <w:pStyle w:val="Normal"/>
        <w:shd w:val="clear" w:color="auto" w:fill="FFFFFF"/>
        <w:tabs>
          <w:tab w:val="clear" w:pos="708"/>
          <w:tab w:val="left" w:pos="-360" w:leader="none"/>
          <w:tab w:val="left" w:pos="-120" w:leader="none"/>
          <w:tab w:val="left" w:pos="0" w:leader="none"/>
        </w:tabs>
        <w:ind w:firstLine="567"/>
        <w:jc w:val="both"/>
        <w:rPr>
          <w:rFonts w:ascii="Tinos" w:hAnsi="Tinos"/>
          <w:szCs w:val="24"/>
        </w:rPr>
      </w:pPr>
      <w:r>
        <w:rPr>
          <w:rFonts w:ascii="Tinos" w:hAnsi="Tinos"/>
          <w:color w:val="000000" w:themeColor="text1"/>
          <w:szCs w:val="24"/>
        </w:rPr>
        <w:t>Программа «Десятилетие детства», направленная на совершенствование государственной политики в области защиты детства на 2018 – 2027 год.</w:t>
      </w:r>
    </w:p>
    <w:p>
      <w:pPr>
        <w:pStyle w:val="Normal"/>
        <w:shd w:val="clear" w:color="auto" w:fill="FFFFFF"/>
        <w:tabs>
          <w:tab w:val="clear" w:pos="708"/>
          <w:tab w:val="left" w:pos="-360" w:leader="none"/>
          <w:tab w:val="left" w:pos="-120" w:leader="none"/>
          <w:tab w:val="left" w:pos="0" w:leader="none"/>
        </w:tabs>
        <w:ind w:firstLine="567"/>
        <w:jc w:val="both"/>
        <w:rPr>
          <w:rFonts w:ascii="Tinos" w:hAnsi="Tinos"/>
          <w:szCs w:val="24"/>
        </w:rPr>
      </w:pPr>
      <w:r>
        <w:rPr>
          <w:rFonts w:ascii="Tinos" w:hAnsi="Tinos"/>
          <w:szCs w:val="24"/>
        </w:rPr>
        <w:t>Региональная программа  «Повышение финансовой грамотности и формирование финансовой  культуры населения  Вологодской области на 2024-2030 годы».</w:t>
      </w:r>
    </w:p>
    <w:p>
      <w:pPr>
        <w:pStyle w:val="Normal"/>
        <w:rPr>
          <w:rFonts w:ascii="Tinos" w:hAnsi="Tinos"/>
          <w:szCs w:val="24"/>
        </w:rPr>
      </w:pPr>
      <w:r>
        <w:rPr>
          <w:rFonts w:ascii="Tinos" w:hAnsi="Tinos"/>
          <w:color w:val="000000" w:themeColor="text1"/>
          <w:szCs w:val="24"/>
        </w:rPr>
        <w:tab/>
        <w:t>Проекты губернатора «Лето Русского Севера», «Осень Русского Севера», «Зима Русского Севера».</w:t>
      </w:r>
    </w:p>
    <w:p>
      <w:pPr>
        <w:pStyle w:val="Normal"/>
        <w:tabs>
          <w:tab w:val="clear" w:pos="708"/>
          <w:tab w:val="left" w:pos="567" w:leader="none"/>
        </w:tabs>
        <w:jc w:val="both"/>
        <w:rPr>
          <w:rFonts w:ascii="Tinos" w:hAnsi="Tinos"/>
          <w:color w:val="000000" w:themeColor="text1"/>
          <w:szCs w:val="24"/>
        </w:rPr>
      </w:pPr>
      <w:r>
        <w:rPr>
          <w:rFonts w:ascii="Tinos" w:hAnsi="Tinos"/>
          <w:color w:val="000000" w:themeColor="text1"/>
          <w:szCs w:val="24"/>
        </w:rPr>
      </w:r>
    </w:p>
    <w:p>
      <w:pPr>
        <w:pStyle w:val="Normal"/>
        <w:jc w:val="both"/>
        <w:rPr>
          <w:rFonts w:ascii="Tinos" w:hAnsi="Tinos"/>
          <w:szCs w:val="24"/>
        </w:rPr>
      </w:pPr>
      <w:r>
        <w:rPr>
          <w:rFonts w:ascii="Tinos" w:hAnsi="Tinos"/>
          <w:b/>
          <w:color w:val="000000" w:themeColor="text1"/>
          <w:szCs w:val="24"/>
        </w:rPr>
        <w:t xml:space="preserve">12. Реализация муниципальной программы по развитию сферы культуры муниципального образования (района, округа): </w:t>
      </w:r>
      <w:r>
        <w:rPr>
          <w:rFonts w:ascii="Tinos" w:hAnsi="Tinos"/>
          <w:color w:val="000000" w:themeColor="text1"/>
          <w:szCs w:val="24"/>
        </w:rPr>
        <w:t>название программы, реквизиты нормативного документа об утверждении программы, перечень подпрограмм.</w:t>
      </w:r>
    </w:p>
    <w:p>
      <w:pPr>
        <w:pStyle w:val="Normal"/>
        <w:jc w:val="both"/>
        <w:rPr>
          <w:rFonts w:ascii="Tinos" w:hAnsi="Tinos"/>
          <w:b/>
          <w:color w:val="000000" w:themeColor="text1"/>
          <w:szCs w:val="24"/>
        </w:rPr>
      </w:pPr>
      <w:r>
        <w:rPr>
          <w:rFonts w:ascii="Tinos" w:hAnsi="Tinos"/>
          <w:b/>
          <w:color w:val="000000" w:themeColor="text1"/>
          <w:szCs w:val="24"/>
        </w:rPr>
      </w:r>
    </w:p>
    <w:p>
      <w:pPr>
        <w:pStyle w:val="Normal"/>
        <w:numPr>
          <w:ilvl w:val="0"/>
          <w:numId w:val="0"/>
        </w:numPr>
        <w:ind w:left="0" w:hanging="0"/>
        <w:jc w:val="both"/>
        <w:outlineLvl w:val="0"/>
        <w:rPr>
          <w:rFonts w:ascii="Tinos" w:hAnsi="Tinos"/>
          <w:szCs w:val="24"/>
        </w:rPr>
      </w:pPr>
      <w:r>
        <w:rPr>
          <w:rFonts w:ascii="Tinos" w:hAnsi="Tinos"/>
          <w:b/>
          <w:color w:val="000000" w:themeColor="text1"/>
          <w:szCs w:val="24"/>
        </w:rPr>
        <w:t xml:space="preserve">13. Участие в 2025 году в конкурсах на соискание грантов, в том числе государственных грантов Вологодской области в сфере культуры, грантов Президента Российской Федерациидля поддержки творческих проектов общенационального значения в области культуры и искусства </w:t>
      </w:r>
      <w:r>
        <w:rPr>
          <w:rFonts w:ascii="Tinos" w:hAnsi="Tinos"/>
          <w:color w:val="000000" w:themeColor="text1"/>
          <w:szCs w:val="24"/>
        </w:rPr>
        <w:t>(наименование проекта, объем полученных средств, результат).</w:t>
      </w:r>
    </w:p>
    <w:p>
      <w:pPr>
        <w:pStyle w:val="Normal"/>
        <w:numPr>
          <w:ilvl w:val="0"/>
          <w:numId w:val="0"/>
        </w:numPr>
        <w:ind w:left="0" w:hanging="0"/>
        <w:jc w:val="both"/>
        <w:outlineLvl w:val="0"/>
        <w:rPr>
          <w:rFonts w:ascii="Tinos" w:hAnsi="Tinos"/>
          <w:color w:val="000000" w:themeColor="text1"/>
          <w:szCs w:val="24"/>
        </w:rPr>
      </w:pPr>
      <w:r>
        <w:rPr>
          <w:rFonts w:ascii="Tinos" w:hAnsi="Tinos"/>
          <w:color w:val="000000" w:themeColor="text1"/>
          <w:szCs w:val="24"/>
        </w:rPr>
      </w:r>
    </w:p>
    <w:p>
      <w:pPr>
        <w:pStyle w:val="Style17"/>
        <w:ind w:firstLine="708"/>
        <w:jc w:val="both"/>
        <w:rPr>
          <w:rFonts w:ascii="Tinos" w:hAnsi="Tinos"/>
          <w:szCs w:val="24"/>
        </w:rPr>
      </w:pPr>
      <w:r>
        <w:rPr>
          <w:rFonts w:ascii="Tinos" w:hAnsi="Tinos"/>
          <w:color w:val="000000" w:themeColor="text1"/>
          <w:szCs w:val="24"/>
        </w:rPr>
        <w:t>В течение года в библиотеке был реализован грантовый проект «Время помнить!» (Создание тифлоальманаха о памятниках г. Вологды, посвященных Великой Отечественной войне).</w:t>
      </w:r>
      <w:r>
        <w:rPr>
          <w:rFonts w:ascii="Tinos" w:hAnsi="Tinos"/>
          <w:szCs w:val="24"/>
          <w:shd w:fill="FFFFFF" w:val="clear"/>
        </w:rPr>
        <w:t xml:space="preserve">В рамках проекта прошло 8 мероприятий: </w:t>
      </w:r>
      <w:r>
        <w:rPr>
          <w:rFonts w:ascii="Tinos" w:hAnsi="Tinos"/>
          <w:bCs/>
          <w:szCs w:val="24"/>
          <w:shd w:fill="FFFFFF" w:val="clear"/>
        </w:rPr>
        <w:t>13 и 20 августа для читателей с инвалидностью по зрению проведены экскурсии. Участники посетили Вологодский вагоно-ремонтный завод и Парк Победы.  Презентации тифлоальманах прошли в городах Тотьме, Вологде, Грязовце, Соколе и Череповце. Всего участниками мероприятий стали 198 человек.</w:t>
      </w:r>
    </w:p>
    <w:p>
      <w:pPr>
        <w:pStyle w:val="Style17"/>
        <w:ind w:firstLine="708"/>
        <w:jc w:val="both"/>
        <w:rPr>
          <w:rFonts w:ascii="Tinos" w:hAnsi="Tinos"/>
          <w:szCs w:val="24"/>
        </w:rPr>
      </w:pPr>
      <w:r>
        <w:rPr>
          <w:rFonts w:ascii="Tinos" w:hAnsi="Tinos"/>
          <w:bCs/>
          <w:szCs w:val="24"/>
          <w:shd w:fill="FFFFFF" w:val="clear"/>
        </w:rPr>
        <w:t>В 2025 году была оформлена заявка на участие в отборе субъектов Российской Федерации для предоставления субсидий из федерального бюджета бюджетам субъектов Российской Федерации на модернизацию учреждений культуры, включая создание детских культурно-просветительских центров на базе учреждений культуры в 2025 году. Заявка не набрала достаточное количество баллов.</w:t>
      </w:r>
    </w:p>
    <w:p>
      <w:pPr>
        <w:pStyle w:val="Normal"/>
        <w:jc w:val="both"/>
        <w:rPr>
          <w:rFonts w:ascii="Tinos" w:hAnsi="Tinos"/>
          <w:szCs w:val="24"/>
        </w:rPr>
      </w:pPr>
      <w:r>
        <w:rPr>
          <w:rFonts w:ascii="Tinos" w:hAnsi="Tinos"/>
          <w:b/>
          <w:color w:val="000000" w:themeColor="text1"/>
          <w:szCs w:val="24"/>
        </w:rPr>
        <w:t>14. Методическое обеспечение деятельности учреждений культуры.</w:t>
      </w:r>
    </w:p>
    <w:p>
      <w:pPr>
        <w:pStyle w:val="Normal"/>
        <w:tabs>
          <w:tab w:val="clear" w:pos="708"/>
          <w:tab w:val="left" w:pos="567" w:leader="none"/>
        </w:tabs>
        <w:jc w:val="both"/>
        <w:rPr>
          <w:rFonts w:ascii="Tinos" w:hAnsi="Tinos"/>
          <w:szCs w:val="24"/>
        </w:rPr>
      </w:pPr>
      <w:r>
        <w:rPr>
          <w:rFonts w:ascii="Tinos" w:hAnsi="Tinos"/>
          <w:color w:val="000000" w:themeColor="text1"/>
          <w:szCs w:val="24"/>
        </w:rPr>
        <w:t>14.1.</w:t>
        <w:tab/>
        <w:t>Участие в семинарах, конференциях, совещаниях.</w:t>
      </w:r>
    </w:p>
    <w:tbl>
      <w:tblPr>
        <w:tblW w:w="10125" w:type="dxa"/>
        <w:jc w:val="left"/>
        <w:tblInd w:w="234" w:type="dxa"/>
        <w:tblLayout w:type="fixed"/>
        <w:tblCellMar>
          <w:top w:w="0" w:type="dxa"/>
          <w:left w:w="108" w:type="dxa"/>
          <w:bottom w:w="0" w:type="dxa"/>
          <w:right w:w="108" w:type="dxa"/>
        </w:tblCellMar>
        <w:tblLook w:noVBand="1" w:val="04a0" w:noHBand="0" w:lastColumn="0" w:firstColumn="1" w:lastRow="0" w:firstRow="1"/>
      </w:tblPr>
      <w:tblGrid>
        <w:gridCol w:w="795"/>
        <w:gridCol w:w="1395"/>
        <w:gridCol w:w="2235"/>
        <w:gridCol w:w="2175"/>
        <w:gridCol w:w="1890"/>
        <w:gridCol w:w="1635"/>
      </w:tblGrid>
      <w:tr>
        <w:trPr/>
        <w:tc>
          <w:tcPr>
            <w:tcW w:w="7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color w:val="000000" w:themeColor="text1"/>
                <w:szCs w:val="24"/>
              </w:rPr>
              <w:t>№</w:t>
            </w:r>
          </w:p>
        </w:tc>
        <w:tc>
          <w:tcPr>
            <w:tcW w:w="13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color w:val="000000" w:themeColor="text1"/>
                <w:szCs w:val="24"/>
              </w:rPr>
              <w:t>Дата</w:t>
            </w:r>
          </w:p>
        </w:tc>
        <w:tc>
          <w:tcPr>
            <w:tcW w:w="22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color w:val="000000" w:themeColor="text1"/>
                <w:szCs w:val="24"/>
              </w:rPr>
              <w:t>Наименование курса повышения квалификации, семинара, конференции, вебинара, круглого стола</w:t>
            </w:r>
          </w:p>
        </w:tc>
        <w:tc>
          <w:tcPr>
            <w:tcW w:w="2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color w:val="000000" w:themeColor="text1"/>
                <w:szCs w:val="24"/>
              </w:rPr>
              <w:t>Место проведения курса, семинара, конференции, вебинара, круглого стола</w:t>
            </w:r>
          </w:p>
        </w:tc>
        <w:tc>
          <w:tcPr>
            <w:tcW w:w="18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color w:val="000000" w:themeColor="text1"/>
                <w:szCs w:val="24"/>
              </w:rPr>
              <w:t>Полученный документ</w:t>
            </w:r>
          </w:p>
        </w:tc>
        <w:tc>
          <w:tcPr>
            <w:tcW w:w="16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color w:val="000000" w:themeColor="text1"/>
                <w:szCs w:val="24"/>
              </w:rPr>
              <w:t>ФИО участника</w:t>
            </w:r>
          </w:p>
        </w:tc>
      </w:tr>
      <w:tr>
        <w:trPr/>
        <w:tc>
          <w:tcPr>
            <w:tcW w:w="7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color w:val="000000" w:themeColor="text1"/>
                <w:szCs w:val="24"/>
              </w:rPr>
              <w:t>1</w:t>
            </w:r>
          </w:p>
        </w:tc>
        <w:tc>
          <w:tcPr>
            <w:tcW w:w="13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color w:val="000000" w:themeColor="text1"/>
                <w:szCs w:val="24"/>
              </w:rPr>
              <w:t>10.04.2025</w:t>
            </w:r>
          </w:p>
        </w:tc>
        <w:tc>
          <w:tcPr>
            <w:tcW w:w="22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color w:val="000000" w:themeColor="text1"/>
                <w:szCs w:val="24"/>
              </w:rPr>
              <w:t>Оперативно-ремонтный персонал до 1000 В</w:t>
            </w:r>
          </w:p>
        </w:tc>
        <w:tc>
          <w:tcPr>
            <w:tcW w:w="2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color w:val="000000" w:themeColor="text1"/>
                <w:szCs w:val="24"/>
              </w:rPr>
              <w:t>Отраслевая территориальная комиссия Северо-Западного управления Ростехнадзора</w:t>
            </w:r>
          </w:p>
        </w:tc>
        <w:tc>
          <w:tcPr>
            <w:tcW w:w="18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color w:val="000000" w:themeColor="text1"/>
                <w:szCs w:val="24"/>
              </w:rPr>
              <w:t>Удостоверение б/н</w:t>
            </w:r>
          </w:p>
        </w:tc>
        <w:tc>
          <w:tcPr>
            <w:tcW w:w="16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color w:val="000000" w:themeColor="text1"/>
                <w:szCs w:val="24"/>
              </w:rPr>
              <w:t>Прокшин В.В.</w:t>
            </w:r>
          </w:p>
        </w:tc>
      </w:tr>
      <w:tr>
        <w:trPr/>
        <w:tc>
          <w:tcPr>
            <w:tcW w:w="7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color w:val="000000" w:themeColor="text1"/>
                <w:szCs w:val="24"/>
              </w:rPr>
              <w:t>2</w:t>
            </w:r>
          </w:p>
        </w:tc>
        <w:tc>
          <w:tcPr>
            <w:tcW w:w="13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color w:val="000000" w:themeColor="text1"/>
                <w:szCs w:val="24"/>
              </w:rPr>
              <w:t>Июнь 2025</w:t>
            </w:r>
          </w:p>
        </w:tc>
        <w:tc>
          <w:tcPr>
            <w:tcW w:w="22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color w:val="000000" w:themeColor="text1"/>
                <w:szCs w:val="24"/>
              </w:rPr>
              <w:t>Кадровая программа повышения квалификации «Капитаны культуры»</w:t>
            </w:r>
          </w:p>
        </w:tc>
        <w:tc>
          <w:tcPr>
            <w:tcW w:w="2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color w:val="000000" w:themeColor="text1"/>
                <w:szCs w:val="24"/>
              </w:rPr>
              <w:t>Академия творческих индустрий  «Таврида. Арт»</w:t>
            </w:r>
          </w:p>
        </w:tc>
        <w:tc>
          <w:tcPr>
            <w:tcW w:w="18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color w:val="000000" w:themeColor="text1"/>
                <w:szCs w:val="24"/>
              </w:rPr>
              <w:t>Сертификат № АО 6190</w:t>
            </w:r>
          </w:p>
        </w:tc>
        <w:tc>
          <w:tcPr>
            <w:tcW w:w="16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color w:val="000000" w:themeColor="text1"/>
                <w:szCs w:val="24"/>
              </w:rPr>
              <w:t>Сафронова А.Н.</w:t>
            </w:r>
          </w:p>
        </w:tc>
      </w:tr>
      <w:tr>
        <w:trPr/>
        <w:tc>
          <w:tcPr>
            <w:tcW w:w="795"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szCs w:val="24"/>
              </w:rPr>
            </w:r>
          </w:p>
        </w:tc>
        <w:tc>
          <w:tcPr>
            <w:tcW w:w="1395"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szCs w:val="24"/>
              </w:rPr>
              <w:t>18.06.2025</w:t>
            </w:r>
          </w:p>
        </w:tc>
        <w:tc>
          <w:tcPr>
            <w:tcW w:w="2235"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szCs w:val="24"/>
              </w:rPr>
              <w:t>Формирование безбарьерной среды и развитие инклюзивных проектов в учреждениях культуры и образовательных организациях отрасли</w:t>
            </w:r>
          </w:p>
        </w:tc>
        <w:tc>
          <w:tcPr>
            <w:tcW w:w="2175"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szCs w:val="24"/>
              </w:rPr>
              <w:t>Центр непрерывного образования и повышения квалификации творческих и управленческих кадров в сфере культуры РГСАИ</w:t>
            </w:r>
          </w:p>
        </w:tc>
        <w:tc>
          <w:tcPr>
            <w:tcW w:w="1890"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szCs w:val="24"/>
              </w:rPr>
              <w:t>Удостоверение о повышении квалификации № 772422303587</w:t>
            </w:r>
          </w:p>
        </w:tc>
        <w:tc>
          <w:tcPr>
            <w:tcW w:w="1635"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szCs w:val="24"/>
              </w:rPr>
              <w:t>Швецова А.А.</w:t>
            </w:r>
          </w:p>
        </w:tc>
      </w:tr>
      <w:tr>
        <w:trPr/>
        <w:tc>
          <w:tcPr>
            <w:tcW w:w="795"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szCs w:val="24"/>
              </w:rPr>
            </w:r>
          </w:p>
        </w:tc>
        <w:tc>
          <w:tcPr>
            <w:tcW w:w="1395"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szCs w:val="24"/>
              </w:rPr>
              <w:t>18-22.08.2025</w:t>
            </w:r>
          </w:p>
        </w:tc>
        <w:tc>
          <w:tcPr>
            <w:tcW w:w="2235"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szCs w:val="24"/>
              </w:rPr>
              <w:t>«Обновление фондов библиотек»</w:t>
            </w:r>
          </w:p>
          <w:p>
            <w:pPr>
              <w:pStyle w:val="Normal"/>
              <w:widowControl w:val="false"/>
              <w:tabs>
                <w:tab w:val="clear" w:pos="708"/>
                <w:tab w:val="left" w:pos="567" w:leader="none"/>
              </w:tabs>
              <w:jc w:val="both"/>
              <w:rPr>
                <w:rFonts w:ascii="Tinos" w:hAnsi="Tinos"/>
                <w:szCs w:val="24"/>
              </w:rPr>
            </w:pPr>
            <w:r>
              <w:rPr>
                <w:rFonts w:ascii="Tinos" w:hAnsi="Tinos"/>
                <w:szCs w:val="24"/>
              </w:rPr>
              <w:t>«Обеспечение доступности библиотек»</w:t>
            </w:r>
          </w:p>
          <w:p>
            <w:pPr>
              <w:pStyle w:val="Normal"/>
              <w:widowControl w:val="false"/>
              <w:tabs>
                <w:tab w:val="clear" w:pos="708"/>
                <w:tab w:val="left" w:pos="567" w:leader="none"/>
              </w:tabs>
              <w:jc w:val="both"/>
              <w:rPr>
                <w:rFonts w:ascii="Tinos" w:hAnsi="Tinos"/>
                <w:szCs w:val="24"/>
              </w:rPr>
            </w:pPr>
            <w:r>
              <w:rPr>
                <w:rFonts w:ascii="Tinos" w:hAnsi="Tinos"/>
                <w:szCs w:val="24"/>
              </w:rPr>
              <w:t>«Научно-методическая деятельность»</w:t>
            </w:r>
          </w:p>
          <w:p>
            <w:pPr>
              <w:pStyle w:val="Normal"/>
              <w:widowControl w:val="false"/>
              <w:tabs>
                <w:tab w:val="clear" w:pos="708"/>
                <w:tab w:val="left" w:pos="567" w:leader="none"/>
              </w:tabs>
              <w:jc w:val="both"/>
              <w:rPr>
                <w:rFonts w:ascii="Tinos" w:hAnsi="Tinos"/>
                <w:szCs w:val="24"/>
              </w:rPr>
            </w:pPr>
            <w:r>
              <w:rPr>
                <w:rFonts w:ascii="Tinos" w:hAnsi="Tinos"/>
                <w:szCs w:val="24"/>
              </w:rPr>
            </w:r>
          </w:p>
        </w:tc>
        <w:tc>
          <w:tcPr>
            <w:tcW w:w="2175"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szCs w:val="24"/>
              </w:rPr>
              <w:t>онлайн-лекции</w:t>
            </w:r>
          </w:p>
        </w:tc>
        <w:tc>
          <w:tcPr>
            <w:tcW w:w="1890"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szCs w:val="24"/>
              </w:rPr>
              <w:t>Сертификат участника</w:t>
            </w:r>
          </w:p>
        </w:tc>
        <w:tc>
          <w:tcPr>
            <w:tcW w:w="1635"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szCs w:val="24"/>
              </w:rPr>
              <w:t>Сундукова А.Н.</w:t>
            </w:r>
          </w:p>
        </w:tc>
      </w:tr>
    </w:tbl>
    <w:p>
      <w:pPr>
        <w:pStyle w:val="Normal"/>
        <w:tabs>
          <w:tab w:val="clear" w:pos="708"/>
          <w:tab w:val="left" w:pos="567" w:leader="none"/>
        </w:tabs>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567" w:leader="none"/>
        </w:tabs>
        <w:jc w:val="both"/>
        <w:rPr>
          <w:rFonts w:ascii="Tinos" w:hAnsi="Tinos"/>
          <w:szCs w:val="24"/>
        </w:rPr>
      </w:pPr>
      <w:r>
        <w:rPr>
          <w:rFonts w:ascii="Tinos" w:hAnsi="Tinos"/>
          <w:color w:val="000000" w:themeColor="text1"/>
          <w:szCs w:val="24"/>
        </w:rPr>
        <w:t>14.2.</w:t>
        <w:tab/>
        <w:t>Проведение творческих лабораторий, семинаров, мастер-классов, тренингов, круглых столов, конференций по вопросам совершенствования деятельности учреждений</w:t>
      </w:r>
    </w:p>
    <w:p>
      <w:pPr>
        <w:pStyle w:val="Normal"/>
        <w:jc w:val="both"/>
        <w:rPr>
          <w:rFonts w:ascii="Tinos" w:hAnsi="Tinos"/>
          <w:color w:val="000000" w:themeColor="text1"/>
          <w:szCs w:val="24"/>
        </w:rPr>
      </w:pPr>
      <w:r>
        <w:rPr>
          <w:rFonts w:ascii="Tinos" w:hAnsi="Tinos"/>
          <w:color w:val="000000" w:themeColor="text1"/>
          <w:szCs w:val="24"/>
        </w:rPr>
      </w:r>
    </w:p>
    <w:tbl>
      <w:tblPr>
        <w:tblW w:w="10154"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5658"/>
        <w:gridCol w:w="2158"/>
        <w:gridCol w:w="2338"/>
      </w:tblGrid>
      <w:tr>
        <w:trPr/>
        <w:tc>
          <w:tcPr>
            <w:tcW w:w="56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Наименования мероприятия</w:t>
            </w:r>
          </w:p>
        </w:tc>
        <w:tc>
          <w:tcPr>
            <w:tcW w:w="21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Количество мероприятий</w:t>
            </w:r>
          </w:p>
        </w:tc>
        <w:tc>
          <w:tcPr>
            <w:tcW w:w="23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Количество участников</w:t>
            </w:r>
          </w:p>
        </w:tc>
      </w:tr>
      <w:tr>
        <w:trPr/>
        <w:tc>
          <w:tcPr>
            <w:tcW w:w="56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Круглый стол «Актуализация способов и методов работы с людьми, имеющими нарушения зрения, в сфере культуры и обмен опытом между учреждениями культуры по созданию инклюзивных мероприятий».</w:t>
            </w:r>
          </w:p>
          <w:p>
            <w:pPr>
              <w:pStyle w:val="Normal"/>
              <w:widowControl w:val="false"/>
              <w:rPr>
                <w:rFonts w:ascii="Tinos" w:hAnsi="Tinos"/>
                <w:color w:val="000000" w:themeColor="text1"/>
                <w:szCs w:val="24"/>
              </w:rPr>
            </w:pPr>
            <w:r>
              <w:rPr>
                <w:rFonts w:ascii="Tinos" w:hAnsi="Tinos"/>
                <w:color w:val="000000" w:themeColor="text1"/>
                <w:szCs w:val="24"/>
              </w:rPr>
            </w:r>
          </w:p>
        </w:tc>
        <w:tc>
          <w:tcPr>
            <w:tcW w:w="21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23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30</w:t>
            </w:r>
          </w:p>
        </w:tc>
      </w:tr>
      <w:tr>
        <w:trPr/>
        <w:tc>
          <w:tcPr>
            <w:tcW w:w="56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Выездной методический семинар «Обслуживание маломобильных групп населения в публичной библиотеке» в г. Тотьме</w:t>
            </w:r>
          </w:p>
        </w:tc>
        <w:tc>
          <w:tcPr>
            <w:tcW w:w="21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23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32</w:t>
            </w:r>
          </w:p>
        </w:tc>
      </w:tr>
    </w:tbl>
    <w:p>
      <w:pPr>
        <w:pStyle w:val="Normal"/>
        <w:widowControl w:val="false"/>
        <w:tabs>
          <w:tab w:val="clear" w:pos="708"/>
          <w:tab w:val="left" w:pos="567" w:leader="none"/>
        </w:tabs>
        <w:jc w:val="both"/>
        <w:rPr>
          <w:rFonts w:ascii="Tinos" w:hAnsi="Tinos"/>
          <w:color w:val="000000" w:themeColor="text1"/>
          <w:szCs w:val="24"/>
        </w:rPr>
      </w:pPr>
      <w:r>
        <w:rPr>
          <w:rFonts w:ascii="Tinos" w:hAnsi="Tinos"/>
          <w:color w:val="000000" w:themeColor="text1"/>
          <w:szCs w:val="24"/>
        </w:rPr>
      </w:r>
    </w:p>
    <w:p>
      <w:pPr>
        <w:pStyle w:val="Normal"/>
        <w:widowControl w:val="false"/>
        <w:tabs>
          <w:tab w:val="clear" w:pos="708"/>
          <w:tab w:val="left" w:pos="567" w:leader="none"/>
        </w:tabs>
        <w:jc w:val="both"/>
        <w:rPr>
          <w:rFonts w:ascii="Tinos" w:hAnsi="Tinos"/>
          <w:szCs w:val="24"/>
        </w:rPr>
      </w:pPr>
      <w:r>
        <w:rPr>
          <w:rFonts w:ascii="Tinos" w:hAnsi="Tinos"/>
          <w:color w:val="000000" w:themeColor="text1"/>
          <w:szCs w:val="24"/>
        </w:rPr>
        <w:t>14.3.</w:t>
        <w:tab/>
        <w:t>Подготовка и издание методических, репертуарных, информационно-аналитических материалов по различным направлениям деятельности учреждений: библиотечное обслуживание, музейная деятельность, народное творчество, дополнительное образование детей и т.д. (печатные, электронные издания, публикации в средствах массовой информации)</w:t>
      </w:r>
    </w:p>
    <w:p>
      <w:pPr>
        <w:pStyle w:val="Normal"/>
        <w:tabs>
          <w:tab w:val="clear" w:pos="708"/>
          <w:tab w:val="left" w:pos="346" w:leader="none"/>
        </w:tabs>
        <w:ind w:left="720" w:hanging="0"/>
        <w:rPr>
          <w:rFonts w:ascii="Tinos" w:hAnsi="Tinos"/>
          <w:color w:val="000000" w:themeColor="text1"/>
          <w:szCs w:val="24"/>
        </w:rPr>
      </w:pPr>
      <w:r>
        <w:rPr>
          <w:rFonts w:ascii="Tinos" w:hAnsi="Tinos"/>
          <w:color w:val="000000" w:themeColor="text1"/>
          <w:szCs w:val="24"/>
        </w:rPr>
      </w:r>
    </w:p>
    <w:tbl>
      <w:tblPr>
        <w:tblW w:w="10155"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1520"/>
        <w:gridCol w:w="2728"/>
        <w:gridCol w:w="1076"/>
        <w:gridCol w:w="1131"/>
        <w:gridCol w:w="1428"/>
        <w:gridCol w:w="2271"/>
      </w:tblGrid>
      <w:tr>
        <w:trPr/>
        <w:tc>
          <w:tcPr>
            <w:tcW w:w="15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Направление деятельности</w:t>
            </w:r>
          </w:p>
        </w:tc>
        <w:tc>
          <w:tcPr>
            <w:tcW w:w="272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Наименование изданной продукции</w:t>
            </w:r>
          </w:p>
        </w:tc>
        <w:tc>
          <w:tcPr>
            <w:tcW w:w="10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Количество страниц</w:t>
            </w:r>
          </w:p>
        </w:tc>
        <w:tc>
          <w:tcPr>
            <w:tcW w:w="11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Тираж изданий,</w:t>
            </w:r>
          </w:p>
          <w:p>
            <w:pPr>
              <w:pStyle w:val="Normal"/>
              <w:widowControl w:val="false"/>
              <w:jc w:val="center"/>
              <w:rPr>
                <w:rFonts w:ascii="Tinos" w:hAnsi="Tinos"/>
                <w:szCs w:val="24"/>
              </w:rPr>
            </w:pPr>
            <w:r>
              <w:rPr>
                <w:rFonts w:ascii="Tinos" w:hAnsi="Tinos"/>
                <w:color w:val="000000" w:themeColor="text1"/>
                <w:szCs w:val="24"/>
              </w:rPr>
              <w:t>экз.</w:t>
            </w:r>
          </w:p>
        </w:tc>
        <w:tc>
          <w:tcPr>
            <w:tcW w:w="14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Объем финансирования, рублей</w:t>
            </w:r>
          </w:p>
        </w:tc>
        <w:tc>
          <w:tcPr>
            <w:tcW w:w="22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Источник финансирования</w:t>
            </w:r>
          </w:p>
        </w:tc>
      </w:tr>
      <w:tr>
        <w:trPr/>
        <w:tc>
          <w:tcPr>
            <w:tcW w:w="15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Методическое издание</w:t>
            </w:r>
          </w:p>
        </w:tc>
        <w:tc>
          <w:tcPr>
            <w:tcW w:w="27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«Библиотека без границ»: материалы областного конкурса на лучшую работу по обслуживанию маломобильных групп населения, номинация «Лучшее социокультурное мероприятие с участием людей с инвалидностью» [16+]</w:t>
            </w:r>
          </w:p>
        </w:tc>
        <w:tc>
          <w:tcPr>
            <w:tcW w:w="10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Электронный формат</w:t>
            </w:r>
          </w:p>
        </w:tc>
        <w:tc>
          <w:tcPr>
            <w:tcW w:w="11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4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w:t>
            </w:r>
          </w:p>
        </w:tc>
        <w:tc>
          <w:tcPr>
            <w:tcW w:w="22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Субсидия на выполнение государственного задания</w:t>
            </w:r>
          </w:p>
        </w:tc>
      </w:tr>
      <w:tr>
        <w:trPr/>
        <w:tc>
          <w:tcPr>
            <w:tcW w:w="15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Поддержка Специальной военной операции</w:t>
            </w:r>
          </w:p>
        </w:tc>
        <w:tc>
          <w:tcPr>
            <w:tcW w:w="27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«Согревая стихами сердца: стихи читателей с инвалидностью по зрению о Специальной военной операции» [12+]</w:t>
            </w:r>
          </w:p>
        </w:tc>
        <w:tc>
          <w:tcPr>
            <w:tcW w:w="10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shd w:fill="FFFFFF" w:val="clear"/>
              </w:rPr>
              <w:t>30  с. РТШ, 16 с. текста УШ.</w:t>
            </w:r>
          </w:p>
        </w:tc>
        <w:tc>
          <w:tcPr>
            <w:tcW w:w="11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4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w:t>
            </w:r>
          </w:p>
        </w:tc>
        <w:tc>
          <w:tcPr>
            <w:tcW w:w="22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Субсидия на выполнение государственного задания</w:t>
            </w:r>
          </w:p>
        </w:tc>
      </w:tr>
      <w:tr>
        <w:trPr/>
        <w:tc>
          <w:tcPr>
            <w:tcW w:w="15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Краеведческое направление</w:t>
            </w:r>
          </w:p>
        </w:tc>
        <w:tc>
          <w:tcPr>
            <w:tcW w:w="27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Аудиокнига на флешкарте «Космонавт № 10. Павел Беляев» [12+]</w:t>
            </w:r>
          </w:p>
        </w:tc>
        <w:tc>
          <w:tcPr>
            <w:tcW w:w="10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Флешкарта в LKF формате с криптозащитой</w:t>
            </w:r>
          </w:p>
        </w:tc>
        <w:tc>
          <w:tcPr>
            <w:tcW w:w="11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4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w:t>
            </w:r>
          </w:p>
        </w:tc>
        <w:tc>
          <w:tcPr>
            <w:tcW w:w="22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Субсидия на выполнение государственного задания</w:t>
            </w:r>
          </w:p>
        </w:tc>
      </w:tr>
      <w:tr>
        <w:trPr/>
        <w:tc>
          <w:tcPr>
            <w:tcW w:w="15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Методическое издание</w:t>
            </w:r>
          </w:p>
        </w:tc>
        <w:tc>
          <w:tcPr>
            <w:tcW w:w="27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Библиографическое пособие «Книги укрупненного шрифта о Великой Отечественной войне» [12+]</w:t>
            </w:r>
          </w:p>
        </w:tc>
        <w:tc>
          <w:tcPr>
            <w:tcW w:w="10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24 стр.</w:t>
            </w:r>
          </w:p>
        </w:tc>
        <w:tc>
          <w:tcPr>
            <w:tcW w:w="11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4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w:t>
            </w:r>
          </w:p>
        </w:tc>
        <w:tc>
          <w:tcPr>
            <w:tcW w:w="22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Субсидия на выполнение государственного задания</w:t>
            </w:r>
          </w:p>
        </w:tc>
      </w:tr>
    </w:tbl>
    <w:p>
      <w:pPr>
        <w:pStyle w:val="Normal"/>
        <w:tabs>
          <w:tab w:val="clear" w:pos="708"/>
          <w:tab w:val="left" w:pos="567" w:leader="none"/>
        </w:tabs>
        <w:jc w:val="both"/>
        <w:rPr>
          <w:rFonts w:ascii="Tinos" w:hAnsi="Tinos"/>
          <w:color w:val="000000" w:themeColor="text1"/>
          <w:szCs w:val="24"/>
        </w:rPr>
      </w:pPr>
      <w:r>
        <w:rPr>
          <w:rFonts w:ascii="Tinos" w:hAnsi="Tinos"/>
          <w:color w:val="000000" w:themeColor="text1"/>
          <w:szCs w:val="24"/>
        </w:rPr>
        <w:tab/>
      </w:r>
    </w:p>
    <w:p>
      <w:pPr>
        <w:pStyle w:val="Normal"/>
        <w:tabs>
          <w:tab w:val="clear" w:pos="708"/>
          <w:tab w:val="left" w:pos="567" w:leader="none"/>
        </w:tabs>
        <w:jc w:val="both"/>
        <w:rPr>
          <w:rFonts w:ascii="Tinos" w:hAnsi="Tinos"/>
          <w:szCs w:val="24"/>
        </w:rPr>
      </w:pPr>
      <w:r>
        <w:rPr>
          <w:rFonts w:ascii="Tinos" w:hAnsi="Tinos"/>
          <w:color w:val="000000" w:themeColor="text1"/>
          <w:szCs w:val="24"/>
        </w:rPr>
        <w:tab/>
        <w:t>В 2025 году квартале на сайте cultinfo.ru  опубликовано 22 статьи.</w:t>
      </w:r>
    </w:p>
    <w:p>
      <w:pPr>
        <w:pStyle w:val="Normal"/>
        <w:tabs>
          <w:tab w:val="clear" w:pos="708"/>
          <w:tab w:val="left" w:pos="567" w:leader="none"/>
        </w:tabs>
        <w:jc w:val="both"/>
        <w:rPr>
          <w:rFonts w:ascii="Tinos" w:hAnsi="Tinos"/>
          <w:szCs w:val="24"/>
        </w:rPr>
      </w:pPr>
      <w:r>
        <w:rPr>
          <w:rFonts w:ascii="Tinos" w:hAnsi="Tinos"/>
          <w:color w:val="000000" w:themeColor="text1"/>
          <w:szCs w:val="24"/>
        </w:rPr>
        <w:tab/>
        <w:t>На сайте PRO.Культура  размещено 12 информационных сообщений.</w:t>
      </w:r>
    </w:p>
    <w:p>
      <w:pPr>
        <w:pStyle w:val="Normal"/>
        <w:tabs>
          <w:tab w:val="clear" w:pos="708"/>
          <w:tab w:val="left" w:pos="567" w:leader="none"/>
        </w:tabs>
        <w:jc w:val="both"/>
        <w:rPr>
          <w:rFonts w:ascii="Tinos" w:hAnsi="Tinos"/>
          <w:szCs w:val="24"/>
        </w:rPr>
      </w:pPr>
      <w:r>
        <w:rPr>
          <w:rFonts w:ascii="Tinos" w:hAnsi="Tinos"/>
          <w:color w:val="000000" w:themeColor="text1"/>
          <w:szCs w:val="24"/>
        </w:rPr>
        <w:tab/>
        <w:t>На сайте Российской государственной библиотеки для слепых  публиковались посты об открытии тактильной выставки «Деревянная игрушка», об интерактивной выставке «Все для победы», о выпуске книги на флеш-карте «Космонавт номер 10. Павел Беляев»; о реализации проекта библиотеки «Время помнить!»; о проведении для детей с ограниченными возможностями по зрению мастер- класса по управлению рафтом и сплаве по реке Вологде; о презентации тифлоальманаха «Время помнить», о финале областного конкурса «Живое слово о войне», об организации для людей с инвалидностью по зрению экскурсии в филиал Вологодского государственного музея-заповедника «Дом-музей Петра I».</w:t>
      </w:r>
    </w:p>
    <w:p>
      <w:pPr>
        <w:pStyle w:val="Normal"/>
        <w:tabs>
          <w:tab w:val="clear" w:pos="708"/>
          <w:tab w:val="left" w:pos="567" w:leader="none"/>
        </w:tabs>
        <w:jc w:val="both"/>
        <w:rPr>
          <w:rFonts w:ascii="Tinos" w:hAnsi="Tinos"/>
          <w:szCs w:val="24"/>
        </w:rPr>
      </w:pPr>
      <w:r>
        <w:rPr>
          <w:rFonts w:ascii="Tinos" w:hAnsi="Tinos"/>
          <w:color w:val="000000" w:themeColor="text1"/>
          <w:szCs w:val="24"/>
        </w:rPr>
        <w:tab/>
        <w:t>В группе журнала «Диалог» выпущен пост о проведении для детей с ограниченными возможностями по зрению мастер - класса по управлению рафтом и сплаве по реке Вологде.</w:t>
      </w:r>
    </w:p>
    <w:p>
      <w:pPr>
        <w:pStyle w:val="Normal"/>
        <w:tabs>
          <w:tab w:val="clear" w:pos="708"/>
          <w:tab w:val="left" w:pos="567" w:leader="none"/>
        </w:tabs>
        <w:jc w:val="both"/>
        <w:rPr>
          <w:rFonts w:ascii="Tinos" w:hAnsi="Tinos"/>
          <w:szCs w:val="24"/>
        </w:rPr>
      </w:pPr>
      <w:r>
        <w:rPr>
          <w:rFonts w:ascii="Tinos" w:hAnsi="Tinos"/>
          <w:color w:val="000000" w:themeColor="text1"/>
          <w:szCs w:val="24"/>
        </w:rPr>
        <w:tab/>
        <w:t>На телеканале ГТРК «Вологда» выпущены сюжеты о реализации проекта «Время помнить!», об объявлении конкурса «Живое слово о войне», посвященного Году защитника Отечества для людей с инвалидностью по зрению; о презентации тифлоальманаха о памятниках Вологды, посвященных Победе в Великой Отечественной войне.</w:t>
      </w:r>
    </w:p>
    <w:p>
      <w:pPr>
        <w:pStyle w:val="Normal"/>
        <w:tabs>
          <w:tab w:val="clear" w:pos="708"/>
          <w:tab w:val="left" w:pos="567" w:leader="none"/>
        </w:tabs>
        <w:jc w:val="both"/>
        <w:rPr>
          <w:rFonts w:ascii="Tinos" w:hAnsi="Tinos"/>
          <w:szCs w:val="24"/>
        </w:rPr>
      </w:pPr>
      <w:r>
        <w:rPr>
          <w:rFonts w:ascii="Tinos" w:hAnsi="Tinos"/>
          <w:color w:val="000000" w:themeColor="text1"/>
          <w:szCs w:val="24"/>
        </w:rPr>
        <w:tab/>
        <w:t>На «Радио России. Вологда» вышла передача с участием представителей библиотеки «Стратегия жизни» о реализации проекта «Время помнить».</w:t>
      </w:r>
    </w:p>
    <w:p>
      <w:pPr>
        <w:pStyle w:val="Normal"/>
        <w:tabs>
          <w:tab w:val="clear" w:pos="708"/>
          <w:tab w:val="left" w:pos="567" w:leader="none"/>
        </w:tabs>
        <w:jc w:val="both"/>
        <w:rPr>
          <w:rFonts w:ascii="Tinos" w:hAnsi="Tinos"/>
          <w:szCs w:val="24"/>
        </w:rPr>
      </w:pPr>
      <w:r>
        <w:rPr>
          <w:rFonts w:ascii="Tinos" w:hAnsi="Tinos"/>
          <w:color w:val="000000" w:themeColor="text1"/>
          <w:szCs w:val="24"/>
        </w:rPr>
        <w:t>На интернет-канале «ВологдаРегион» вышел сюжет о реализации проекта «Время помнить».</w:t>
      </w:r>
    </w:p>
    <w:p>
      <w:pPr>
        <w:pStyle w:val="Normal"/>
        <w:tabs>
          <w:tab w:val="clear" w:pos="708"/>
          <w:tab w:val="left" w:pos="567" w:leader="none"/>
        </w:tabs>
        <w:ind w:left="567" w:hanging="0"/>
        <w:jc w:val="both"/>
        <w:rPr>
          <w:rFonts w:ascii="Tinos" w:hAnsi="Tinos"/>
          <w:szCs w:val="24"/>
        </w:rPr>
      </w:pPr>
      <w:r>
        <w:rPr>
          <w:rFonts w:ascii="Tinos" w:hAnsi="Tinos"/>
          <w:color w:val="000000" w:themeColor="text1"/>
          <w:szCs w:val="24"/>
        </w:rPr>
        <w:t>В группе ВК журнала «Диалог» размещена информация о финале областного конкурса «Живое слово о войне», посвященного Году защитника Отечества.</w:t>
      </w:r>
    </w:p>
    <w:p>
      <w:pPr>
        <w:pStyle w:val="Normal"/>
        <w:tabs>
          <w:tab w:val="clear" w:pos="708"/>
          <w:tab w:val="left" w:pos="567" w:leader="none"/>
        </w:tabs>
        <w:jc w:val="both"/>
        <w:rPr>
          <w:rFonts w:ascii="Tinos" w:hAnsi="Tinos"/>
          <w:szCs w:val="24"/>
        </w:rPr>
      </w:pPr>
      <w:r>
        <w:rPr>
          <w:rFonts w:ascii="Tinos" w:hAnsi="Tinos"/>
          <w:color w:val="000000" w:themeColor="text1"/>
          <w:szCs w:val="24"/>
        </w:rPr>
        <w:tab/>
        <w:t>На сайте регионального отделения Движения Первых Вологодской области опубликована новость о заключении соглашения о сотрудничестве с библиотекой.</w:t>
      </w:r>
    </w:p>
    <w:p>
      <w:pPr>
        <w:pStyle w:val="Normal"/>
        <w:tabs>
          <w:tab w:val="clear" w:pos="708"/>
          <w:tab w:val="left" w:pos="567" w:leader="none"/>
        </w:tabs>
        <w:jc w:val="both"/>
        <w:rPr>
          <w:rFonts w:ascii="Tinos" w:hAnsi="Tinos"/>
          <w:szCs w:val="24"/>
        </w:rPr>
      </w:pPr>
      <w:r>
        <w:rPr>
          <w:rFonts w:ascii="Tinos" w:hAnsi="Tinos"/>
          <w:color w:val="000000" w:themeColor="text1"/>
          <w:szCs w:val="24"/>
        </w:rPr>
        <w:tab/>
        <w:t>Информация о проведении мероприятий библиотеки размещалась также в группе Министерства культуры Вологодской области в социальной сети «ВКонтакте».</w:t>
      </w:r>
    </w:p>
    <w:p>
      <w:pPr>
        <w:pStyle w:val="Normal"/>
        <w:tabs>
          <w:tab w:val="clear" w:pos="708"/>
          <w:tab w:val="left" w:pos="567" w:leader="none"/>
        </w:tabs>
        <w:jc w:val="both"/>
        <w:rPr>
          <w:rFonts w:ascii="Tinos" w:hAnsi="Tinos"/>
          <w:szCs w:val="24"/>
        </w:rPr>
      </w:pPr>
      <w:r>
        <w:rPr>
          <w:rFonts w:ascii="Tinos" w:hAnsi="Tinos"/>
          <w:color w:val="000000" w:themeColor="text1"/>
          <w:szCs w:val="24"/>
        </w:rPr>
        <w:tab/>
        <w:t>Ежедневно обновляется информация о мероприятиях и фонде библиотеки в новостной ленте сообщества библиотеки  в социальной сети ВКонтакте.</w:t>
      </w:r>
    </w:p>
    <w:p>
      <w:pPr>
        <w:pStyle w:val="Normal"/>
        <w:tabs>
          <w:tab w:val="clear" w:pos="708"/>
          <w:tab w:val="left" w:pos="567" w:leader="none"/>
        </w:tabs>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567" w:leader="none"/>
        </w:tabs>
        <w:jc w:val="both"/>
        <w:rPr>
          <w:rFonts w:ascii="Tinos" w:hAnsi="Tinos"/>
          <w:szCs w:val="24"/>
        </w:rPr>
      </w:pPr>
      <w:r>
        <w:rPr>
          <w:rFonts w:ascii="Tinos" w:hAnsi="Tinos"/>
          <w:b/>
          <w:color w:val="000000" w:themeColor="text1"/>
          <w:szCs w:val="24"/>
        </w:rPr>
        <w:t>15.</w:t>
        <w:tab/>
        <w:t>Перечень дополнительных услуг (работ), оказываемых учреждениями культуры муниципальных образований, согласно нормативным документам (уставу, положению о платных услугах и др.), в том числе перечень услуг, введенных в 2025 году.</w:t>
      </w:r>
    </w:p>
    <w:p>
      <w:pPr>
        <w:pStyle w:val="Normal"/>
        <w:jc w:val="both"/>
        <w:rPr>
          <w:rFonts w:ascii="Tinos" w:hAnsi="Tinos"/>
          <w:color w:val="000000" w:themeColor="text1"/>
          <w:szCs w:val="24"/>
          <w:highlight w:val="yellow"/>
        </w:rPr>
      </w:pPr>
      <w:r>
        <w:rPr>
          <w:rFonts w:ascii="Tinos" w:hAnsi="Tinos"/>
          <w:color w:val="000000" w:themeColor="text1"/>
          <w:szCs w:val="24"/>
          <w:highlight w:val="yellow"/>
        </w:rPr>
      </w:r>
    </w:p>
    <w:tbl>
      <w:tblPr>
        <w:tblW w:w="9863" w:type="dxa"/>
        <w:jc w:val="left"/>
        <w:tblInd w:w="168" w:type="dxa"/>
        <w:tblLayout w:type="fixed"/>
        <w:tblCellMar>
          <w:top w:w="0" w:type="dxa"/>
          <w:left w:w="108" w:type="dxa"/>
          <w:bottom w:w="0" w:type="dxa"/>
          <w:right w:w="108" w:type="dxa"/>
        </w:tblCellMar>
        <w:tblLook w:noVBand="1" w:val="04a0" w:noHBand="0" w:lastColumn="0" w:firstColumn="1" w:lastRow="0" w:firstRow="1"/>
      </w:tblPr>
      <w:tblGrid>
        <w:gridCol w:w="647"/>
        <w:gridCol w:w="5251"/>
        <w:gridCol w:w="1557"/>
        <w:gridCol w:w="2407"/>
      </w:tblGrid>
      <w:tr>
        <w:trPr/>
        <w:tc>
          <w:tcPr>
            <w:tcW w:w="647" w:type="dxa"/>
            <w:tcBorders>
              <w:top w:val="single" w:sz="4" w:space="0" w:color="000000"/>
              <w:left w:val="single" w:sz="4" w:space="0" w:color="000000"/>
              <w:bottom w:val="single" w:sz="4" w:space="0" w:color="000000"/>
            </w:tcBorders>
            <w:vAlign w:val="center"/>
          </w:tcPr>
          <w:p>
            <w:pPr>
              <w:pStyle w:val="Normal"/>
              <w:widowControl w:val="false"/>
              <w:suppressAutoHyphens w:val="false"/>
              <w:ind w:firstLine="104"/>
              <w:jc w:val="center"/>
              <w:rPr>
                <w:rFonts w:ascii="Tinos" w:hAnsi="Tinos"/>
                <w:szCs w:val="24"/>
              </w:rPr>
            </w:pPr>
            <w:r>
              <w:rPr>
                <w:rFonts w:eastAsia="Times New Roman" w:cs="Times New Roman" w:ascii="Tinos" w:hAnsi="Tinos"/>
                <w:szCs w:val="24"/>
                <w:lang w:bidi="ar-SA"/>
              </w:rPr>
              <w:t xml:space="preserve">№ </w:t>
            </w:r>
            <w:r>
              <w:rPr>
                <w:rFonts w:eastAsia="Times New Roman" w:cs="Times New Roman" w:ascii="Tinos" w:hAnsi="Tinos"/>
                <w:szCs w:val="24"/>
                <w:lang w:bidi="ar-SA"/>
              </w:rPr>
              <w:t>п/п</w:t>
            </w:r>
          </w:p>
        </w:tc>
        <w:tc>
          <w:tcPr>
            <w:tcW w:w="5251" w:type="dxa"/>
            <w:tcBorders>
              <w:top w:val="single" w:sz="4" w:space="0" w:color="000000"/>
              <w:left w:val="single" w:sz="4" w:space="0" w:color="000000"/>
              <w:bottom w:val="single" w:sz="4" w:space="0" w:color="000000"/>
            </w:tcBorders>
            <w:vAlign w:val="center"/>
          </w:tcPr>
          <w:p>
            <w:pPr>
              <w:pStyle w:val="Normal"/>
              <w:widowControl w:val="false"/>
              <w:suppressAutoHyphens w:val="false"/>
              <w:ind w:firstLine="130"/>
              <w:jc w:val="center"/>
              <w:rPr>
                <w:rFonts w:ascii="Tinos" w:hAnsi="Tinos"/>
                <w:szCs w:val="24"/>
              </w:rPr>
            </w:pPr>
            <w:r>
              <w:rPr>
                <w:rFonts w:eastAsia="Times New Roman" w:cs="Times New Roman" w:ascii="Tinos" w:hAnsi="Tinos"/>
                <w:szCs w:val="24"/>
                <w:lang w:bidi="ar-SA"/>
              </w:rPr>
              <w:t>Перечень</w:t>
            </w:r>
          </w:p>
          <w:p>
            <w:pPr>
              <w:pStyle w:val="Normal"/>
              <w:widowControl w:val="false"/>
              <w:suppressAutoHyphens w:val="false"/>
              <w:ind w:firstLine="130"/>
              <w:jc w:val="center"/>
              <w:rPr>
                <w:rFonts w:ascii="Tinos" w:hAnsi="Tinos"/>
                <w:szCs w:val="24"/>
              </w:rPr>
            </w:pPr>
            <w:r>
              <w:rPr>
                <w:rFonts w:eastAsia="Times New Roman" w:cs="Times New Roman" w:ascii="Tinos" w:hAnsi="Tinos"/>
                <w:szCs w:val="24"/>
                <w:lang w:bidi="ar-SA"/>
              </w:rPr>
              <w:t>дополнительных услуг (работ)</w:t>
            </w:r>
          </w:p>
        </w:tc>
        <w:tc>
          <w:tcPr>
            <w:tcW w:w="1557" w:type="dxa"/>
            <w:tcBorders>
              <w:top w:val="single" w:sz="4" w:space="0" w:color="000000"/>
              <w:left w:val="single" w:sz="4" w:space="0" w:color="000000"/>
              <w:bottom w:val="single" w:sz="4" w:space="0" w:color="000000"/>
            </w:tcBorders>
            <w:vAlign w:val="center"/>
          </w:tcPr>
          <w:p>
            <w:pPr>
              <w:pStyle w:val="Normal"/>
              <w:widowControl w:val="false"/>
              <w:suppressAutoHyphens w:val="false"/>
              <w:ind w:firstLine="130"/>
              <w:jc w:val="center"/>
              <w:rPr>
                <w:rFonts w:ascii="Tinos" w:hAnsi="Tinos"/>
                <w:szCs w:val="24"/>
              </w:rPr>
            </w:pPr>
            <w:r>
              <w:rPr>
                <w:rFonts w:eastAsia="Times New Roman" w:cs="Times New Roman" w:ascii="Tinos" w:hAnsi="Tinos"/>
                <w:szCs w:val="24"/>
                <w:lang w:bidi="ar-SA"/>
              </w:rPr>
              <w:t>в т.ч. введенных</w:t>
            </w:r>
          </w:p>
          <w:p>
            <w:pPr>
              <w:pStyle w:val="Normal"/>
              <w:widowControl w:val="false"/>
              <w:suppressAutoHyphens w:val="false"/>
              <w:ind w:firstLine="130"/>
              <w:jc w:val="center"/>
              <w:rPr>
                <w:rFonts w:ascii="Tinos" w:hAnsi="Tinos"/>
                <w:szCs w:val="24"/>
              </w:rPr>
            </w:pPr>
            <w:r>
              <w:rPr>
                <w:rFonts w:eastAsia="Times New Roman" w:cs="Times New Roman" w:ascii="Tinos" w:hAnsi="Tinos"/>
                <w:szCs w:val="24"/>
                <w:lang w:bidi="ar-SA"/>
              </w:rPr>
              <w:t>в 2025 году</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rFonts w:ascii="Tinos" w:hAnsi="Tinos"/>
                <w:szCs w:val="24"/>
              </w:rPr>
            </w:pPr>
            <w:r>
              <w:rPr>
                <w:rFonts w:eastAsia="Times New Roman" w:cs="Times New Roman" w:ascii="Tinos" w:hAnsi="Tinos"/>
                <w:szCs w:val="24"/>
                <w:lang w:bidi="ar-SA"/>
              </w:rPr>
              <w:t>Объем поступлений от дополнительных услуг (работ), введенных в 2025 году, тыс. руб.</w:t>
            </w:r>
          </w:p>
        </w:tc>
      </w:tr>
      <w:tr>
        <w:trPr/>
        <w:tc>
          <w:tcPr>
            <w:tcW w:w="647" w:type="dxa"/>
            <w:tcBorders>
              <w:left w:val="single" w:sz="4" w:space="0" w:color="000000"/>
              <w:bottom w:val="single" w:sz="4" w:space="0" w:color="000000"/>
            </w:tcBorders>
            <w:vAlign w:val="center"/>
          </w:tcPr>
          <w:p>
            <w:pPr>
              <w:pStyle w:val="Normal"/>
              <w:widowControl w:val="false"/>
              <w:jc w:val="center"/>
              <w:rPr>
                <w:rFonts w:ascii="Tinos" w:hAnsi="Tinos"/>
                <w:szCs w:val="24"/>
              </w:rPr>
            </w:pPr>
            <w:r>
              <w:rPr>
                <w:rFonts w:eastAsia="Calibri" w:cs="Times New Roman" w:ascii="Tinos" w:hAnsi="Tinos"/>
                <w:szCs w:val="24"/>
                <w:lang w:eastAsia="en-US" w:bidi="ar-SA"/>
              </w:rPr>
              <w:t xml:space="preserve">№ </w:t>
            </w:r>
            <w:r>
              <w:rPr>
                <w:rFonts w:eastAsia="Calibri" w:cs="Times New Roman" w:ascii="Tinos" w:hAnsi="Tinos"/>
                <w:szCs w:val="24"/>
                <w:lang w:eastAsia="en-US" w:bidi="ar-SA"/>
              </w:rPr>
              <w:t>п/п</w:t>
            </w:r>
          </w:p>
        </w:tc>
        <w:tc>
          <w:tcPr>
            <w:tcW w:w="5251" w:type="dxa"/>
            <w:tcBorders>
              <w:left w:val="single" w:sz="4" w:space="0" w:color="000000"/>
              <w:bottom w:val="single" w:sz="4" w:space="0" w:color="000000"/>
            </w:tcBorders>
            <w:vAlign w:val="center"/>
          </w:tcPr>
          <w:p>
            <w:pPr>
              <w:pStyle w:val="Normal"/>
              <w:widowControl w:val="false"/>
              <w:jc w:val="center"/>
              <w:rPr>
                <w:rFonts w:ascii="Tinos" w:hAnsi="Tinos"/>
                <w:szCs w:val="24"/>
              </w:rPr>
            </w:pPr>
            <w:r>
              <w:rPr>
                <w:rFonts w:eastAsia="Calibri" w:cs="Times New Roman" w:ascii="Tinos" w:hAnsi="Tinos"/>
                <w:szCs w:val="24"/>
                <w:lang w:eastAsia="en-US" w:bidi="ar-SA"/>
              </w:rPr>
              <w:t>Наименование услуг</w:t>
            </w:r>
          </w:p>
        </w:tc>
        <w:tc>
          <w:tcPr>
            <w:tcW w:w="1557" w:type="dxa"/>
            <w:tcBorders>
              <w:left w:val="single" w:sz="4" w:space="0" w:color="000000"/>
              <w:bottom w:val="single" w:sz="4" w:space="0" w:color="000000"/>
            </w:tcBorders>
            <w:vAlign w:val="center"/>
          </w:tcPr>
          <w:p>
            <w:pPr>
              <w:pStyle w:val="Normal"/>
              <w:widowControl w:val="false"/>
              <w:suppressAutoHyphens w:val="false"/>
              <w:ind w:firstLine="130"/>
              <w:jc w:val="center"/>
              <w:rPr>
                <w:rFonts w:ascii="Tinos" w:hAnsi="Tinos"/>
                <w:szCs w:val="24"/>
              </w:rPr>
            </w:pPr>
            <w:r>
              <w:rPr>
                <w:rFonts w:eastAsia="Times New Roman" w:cs="Times New Roman" w:ascii="Tinos" w:hAnsi="Tinos"/>
                <w:szCs w:val="24"/>
                <w:lang w:bidi="ar-SA"/>
              </w:rPr>
              <w:t>-</w:t>
            </w:r>
          </w:p>
        </w:tc>
        <w:tc>
          <w:tcPr>
            <w:tcW w:w="2407" w:type="dxa"/>
            <w:tcBorders>
              <w:left w:val="single" w:sz="4" w:space="0" w:color="000000"/>
              <w:bottom w:val="single" w:sz="4" w:space="0" w:color="000000"/>
              <w:right w:val="single" w:sz="4" w:space="0" w:color="000000"/>
            </w:tcBorders>
            <w:vAlign w:val="center"/>
          </w:tcPr>
          <w:p>
            <w:pPr>
              <w:pStyle w:val="Normal"/>
              <w:widowControl w:val="false"/>
              <w:suppressAutoHyphens w:val="false"/>
              <w:ind w:firstLine="567"/>
              <w:jc w:val="center"/>
              <w:rPr>
                <w:rFonts w:ascii="Tinos" w:hAnsi="Tinos"/>
                <w:szCs w:val="24"/>
              </w:rPr>
            </w:pPr>
            <w:r>
              <w:rPr>
                <w:rFonts w:eastAsia="Times New Roman" w:cs="Times New Roman" w:ascii="Tinos" w:hAnsi="Tinos"/>
                <w:szCs w:val="24"/>
                <w:lang w:bidi="ar-SA"/>
              </w:rPr>
              <w:t>-</w:t>
            </w:r>
          </w:p>
        </w:tc>
      </w:tr>
      <w:tr>
        <w:trPr/>
        <w:tc>
          <w:tcPr>
            <w:tcW w:w="647" w:type="dxa"/>
            <w:tcBorders>
              <w:left w:val="single" w:sz="4" w:space="0" w:color="000000"/>
              <w:bottom w:val="single" w:sz="4" w:space="0" w:color="000000"/>
            </w:tcBorders>
            <w:vAlign w:val="center"/>
          </w:tcPr>
          <w:p>
            <w:pPr>
              <w:pStyle w:val="Normal"/>
              <w:widowControl w:val="false"/>
              <w:jc w:val="center"/>
              <w:rPr>
                <w:rFonts w:ascii="Tinos" w:hAnsi="Tinos"/>
                <w:szCs w:val="24"/>
              </w:rPr>
            </w:pPr>
            <w:r>
              <w:rPr>
                <w:rFonts w:eastAsia="Calibri" w:cs="Times New Roman" w:ascii="Tinos" w:hAnsi="Tinos"/>
                <w:szCs w:val="24"/>
                <w:lang w:eastAsia="en-US" w:bidi="ar-SA"/>
              </w:rPr>
              <w:t>1</w:t>
            </w:r>
          </w:p>
        </w:tc>
        <w:tc>
          <w:tcPr>
            <w:tcW w:w="5251" w:type="dxa"/>
            <w:tcBorders>
              <w:left w:val="single" w:sz="4" w:space="0" w:color="000000"/>
              <w:bottom w:val="single" w:sz="4" w:space="0" w:color="000000"/>
            </w:tcBorders>
            <w:vAlign w:val="center"/>
          </w:tcPr>
          <w:p>
            <w:pPr>
              <w:pStyle w:val="Normal"/>
              <w:widowControl w:val="false"/>
              <w:jc w:val="center"/>
              <w:rPr>
                <w:rFonts w:ascii="Tinos" w:hAnsi="Tinos"/>
                <w:szCs w:val="24"/>
              </w:rPr>
            </w:pPr>
            <w:r>
              <w:rPr>
                <w:rFonts w:eastAsia="Calibri" w:cs="Times New Roman" w:ascii="Tinos" w:hAnsi="Tinos"/>
                <w:szCs w:val="24"/>
                <w:lang w:eastAsia="en-US" w:bidi="ar-SA"/>
              </w:rPr>
              <w:t>2</w:t>
            </w:r>
          </w:p>
        </w:tc>
        <w:tc>
          <w:tcPr>
            <w:tcW w:w="1557" w:type="dxa"/>
            <w:tcBorders>
              <w:left w:val="single" w:sz="4" w:space="0" w:color="000000"/>
              <w:bottom w:val="single" w:sz="4" w:space="0" w:color="000000"/>
            </w:tcBorders>
            <w:vAlign w:val="center"/>
          </w:tcPr>
          <w:p>
            <w:pPr>
              <w:pStyle w:val="Normal"/>
              <w:widowControl w:val="false"/>
              <w:suppressAutoHyphens w:val="false"/>
              <w:ind w:firstLine="130"/>
              <w:jc w:val="center"/>
              <w:rPr>
                <w:rFonts w:ascii="Tinos" w:hAnsi="Tinos"/>
                <w:szCs w:val="24"/>
              </w:rPr>
            </w:pPr>
            <w:r>
              <w:rPr>
                <w:rFonts w:eastAsia="Times New Roman" w:cs="Times New Roman" w:ascii="Tinos" w:hAnsi="Tinos"/>
                <w:szCs w:val="24"/>
                <w:lang w:bidi="ar-SA"/>
              </w:rPr>
              <w:t>-</w:t>
            </w:r>
          </w:p>
        </w:tc>
        <w:tc>
          <w:tcPr>
            <w:tcW w:w="2407" w:type="dxa"/>
            <w:tcBorders>
              <w:left w:val="single" w:sz="4" w:space="0" w:color="000000"/>
              <w:bottom w:val="single" w:sz="4" w:space="0" w:color="000000"/>
              <w:right w:val="single" w:sz="4" w:space="0" w:color="000000"/>
            </w:tcBorders>
            <w:vAlign w:val="center"/>
          </w:tcPr>
          <w:p>
            <w:pPr>
              <w:pStyle w:val="Normal"/>
              <w:widowControl w:val="false"/>
              <w:suppressAutoHyphens w:val="false"/>
              <w:ind w:firstLine="567"/>
              <w:jc w:val="center"/>
              <w:rPr>
                <w:rFonts w:ascii="Tinos" w:hAnsi="Tinos"/>
                <w:szCs w:val="24"/>
              </w:rPr>
            </w:pPr>
            <w:r>
              <w:rPr>
                <w:rFonts w:eastAsia="Times New Roman" w:cs="Times New Roman" w:ascii="Tinos" w:hAnsi="Tinos"/>
                <w:szCs w:val="24"/>
                <w:lang w:bidi="ar-SA"/>
              </w:rPr>
              <w:t>-</w:t>
            </w:r>
          </w:p>
        </w:tc>
      </w:tr>
      <w:tr>
        <w:trPr/>
        <w:tc>
          <w:tcPr>
            <w:tcW w:w="647" w:type="dxa"/>
            <w:tcBorders>
              <w:left w:val="single" w:sz="4" w:space="0" w:color="000000"/>
              <w:bottom w:val="single" w:sz="4" w:space="0" w:color="000000"/>
            </w:tcBorders>
            <w:vAlign w:val="center"/>
          </w:tcPr>
          <w:p>
            <w:pPr>
              <w:pStyle w:val="Normal"/>
              <w:widowControl w:val="false"/>
              <w:jc w:val="center"/>
              <w:rPr>
                <w:rFonts w:ascii="Tinos" w:hAnsi="Tinos"/>
                <w:szCs w:val="24"/>
              </w:rPr>
            </w:pPr>
            <w:r>
              <w:rPr>
                <w:rFonts w:eastAsia="Calibri" w:cs="Times New Roman" w:ascii="Tinos" w:hAnsi="Tinos"/>
                <w:szCs w:val="24"/>
                <w:lang w:eastAsia="en-US" w:bidi="ar-SA"/>
              </w:rPr>
              <w:t>1.</w:t>
            </w:r>
          </w:p>
        </w:tc>
        <w:tc>
          <w:tcPr>
            <w:tcW w:w="5251" w:type="dxa"/>
            <w:tcBorders>
              <w:left w:val="single" w:sz="4" w:space="0" w:color="000000"/>
              <w:bottom w:val="single" w:sz="4" w:space="0" w:color="000000"/>
            </w:tcBorders>
            <w:vAlign w:val="center"/>
          </w:tcPr>
          <w:p>
            <w:pPr>
              <w:pStyle w:val="Normal"/>
              <w:widowControl w:val="false"/>
              <w:rPr>
                <w:rFonts w:ascii="Tinos" w:hAnsi="Tinos"/>
                <w:szCs w:val="24"/>
              </w:rPr>
            </w:pPr>
            <w:r>
              <w:rPr>
                <w:rFonts w:eastAsia="Calibri" w:cs="Times New Roman" w:ascii="Tinos" w:hAnsi="Tinos"/>
                <w:szCs w:val="24"/>
                <w:lang w:eastAsia="en-US" w:bidi="ar-SA"/>
              </w:rPr>
              <w:t>Набор текста:</w:t>
            </w:r>
          </w:p>
          <w:p>
            <w:pPr>
              <w:pStyle w:val="Normal"/>
              <w:widowControl w:val="false"/>
              <w:rPr>
                <w:rFonts w:ascii="Tinos" w:hAnsi="Tinos"/>
                <w:szCs w:val="24"/>
              </w:rPr>
            </w:pPr>
            <w:r>
              <w:rPr>
                <w:rFonts w:eastAsia="Calibri" w:cs="Times New Roman" w:ascii="Tinos" w:hAnsi="Tinos"/>
                <w:szCs w:val="24"/>
                <w:lang w:eastAsia="en-US" w:bidi="ar-SA"/>
              </w:rPr>
              <w:t>- с рукописного (А4)</w:t>
            </w:r>
          </w:p>
          <w:p>
            <w:pPr>
              <w:pStyle w:val="Normal"/>
              <w:widowControl w:val="false"/>
              <w:rPr>
                <w:rFonts w:ascii="Tinos" w:hAnsi="Tinos"/>
                <w:szCs w:val="24"/>
              </w:rPr>
            </w:pPr>
            <w:r>
              <w:rPr>
                <w:rFonts w:eastAsia="Calibri" w:cs="Times New Roman" w:ascii="Tinos" w:hAnsi="Tinos"/>
                <w:szCs w:val="24"/>
                <w:lang w:eastAsia="en-US" w:bidi="ar-SA"/>
              </w:rPr>
              <w:t>-с печатного (А4)</w:t>
            </w:r>
          </w:p>
          <w:p>
            <w:pPr>
              <w:pStyle w:val="Normal"/>
              <w:widowControl w:val="false"/>
              <w:rPr>
                <w:rFonts w:ascii="Tinos" w:hAnsi="Tinos"/>
                <w:szCs w:val="24"/>
              </w:rPr>
            </w:pPr>
            <w:r>
              <w:rPr>
                <w:rFonts w:eastAsia="Calibri" w:cs="Times New Roman" w:ascii="Tinos" w:hAnsi="Tinos"/>
                <w:szCs w:val="24"/>
                <w:lang w:eastAsia="en-US" w:bidi="ar-SA"/>
              </w:rPr>
              <w:t>-сложные тексты, таблицы, графики, формулы и т.п.</w:t>
            </w:r>
          </w:p>
        </w:tc>
        <w:tc>
          <w:tcPr>
            <w:tcW w:w="1557" w:type="dxa"/>
            <w:tcBorders>
              <w:left w:val="single" w:sz="4" w:space="0" w:color="000000"/>
              <w:bottom w:val="single" w:sz="4" w:space="0" w:color="000000"/>
            </w:tcBorders>
            <w:vAlign w:val="center"/>
          </w:tcPr>
          <w:p>
            <w:pPr>
              <w:pStyle w:val="Normal"/>
              <w:widowControl w:val="false"/>
              <w:suppressAutoHyphens w:val="false"/>
              <w:ind w:firstLine="130"/>
              <w:jc w:val="center"/>
              <w:rPr>
                <w:rFonts w:ascii="Tinos" w:hAnsi="Tinos"/>
                <w:szCs w:val="24"/>
              </w:rPr>
            </w:pPr>
            <w:r>
              <w:rPr>
                <w:rFonts w:eastAsia="Times New Roman" w:cs="Times New Roman" w:ascii="Tinos" w:hAnsi="Tinos"/>
                <w:szCs w:val="24"/>
                <w:lang w:bidi="ar-SA"/>
              </w:rPr>
              <w:t>-</w:t>
            </w:r>
          </w:p>
        </w:tc>
        <w:tc>
          <w:tcPr>
            <w:tcW w:w="2407" w:type="dxa"/>
            <w:tcBorders>
              <w:left w:val="single" w:sz="4" w:space="0" w:color="000000"/>
              <w:bottom w:val="single" w:sz="4" w:space="0" w:color="000000"/>
              <w:right w:val="single" w:sz="4" w:space="0" w:color="000000"/>
            </w:tcBorders>
            <w:vAlign w:val="center"/>
          </w:tcPr>
          <w:p>
            <w:pPr>
              <w:pStyle w:val="Normal"/>
              <w:widowControl w:val="false"/>
              <w:suppressAutoHyphens w:val="false"/>
              <w:ind w:firstLine="567"/>
              <w:jc w:val="center"/>
              <w:rPr>
                <w:rFonts w:ascii="Tinos" w:hAnsi="Tinos"/>
                <w:szCs w:val="24"/>
              </w:rPr>
            </w:pPr>
            <w:r>
              <w:rPr>
                <w:rFonts w:eastAsia="Times New Roman" w:cs="Times New Roman" w:ascii="Tinos" w:hAnsi="Tinos"/>
                <w:szCs w:val="24"/>
                <w:lang w:bidi="ar-SA"/>
              </w:rPr>
              <w:t>-</w:t>
            </w:r>
          </w:p>
        </w:tc>
      </w:tr>
      <w:tr>
        <w:trPr/>
        <w:tc>
          <w:tcPr>
            <w:tcW w:w="647" w:type="dxa"/>
            <w:tcBorders>
              <w:left w:val="single" w:sz="4" w:space="0" w:color="000000"/>
              <w:bottom w:val="single" w:sz="4" w:space="0" w:color="000000"/>
            </w:tcBorders>
            <w:vAlign w:val="center"/>
          </w:tcPr>
          <w:p>
            <w:pPr>
              <w:pStyle w:val="Normal"/>
              <w:widowControl w:val="false"/>
              <w:jc w:val="center"/>
              <w:rPr>
                <w:rFonts w:ascii="Tinos" w:hAnsi="Tinos"/>
                <w:szCs w:val="24"/>
              </w:rPr>
            </w:pPr>
            <w:r>
              <w:rPr>
                <w:rFonts w:eastAsia="Calibri" w:cs="Times New Roman" w:ascii="Tinos" w:hAnsi="Tinos"/>
                <w:szCs w:val="24"/>
                <w:lang w:eastAsia="en-US" w:bidi="ar-SA"/>
              </w:rPr>
              <w:t>2.</w:t>
            </w:r>
          </w:p>
        </w:tc>
        <w:tc>
          <w:tcPr>
            <w:tcW w:w="5251" w:type="dxa"/>
            <w:tcBorders>
              <w:left w:val="single" w:sz="4" w:space="0" w:color="000000"/>
              <w:bottom w:val="single" w:sz="4" w:space="0" w:color="000000"/>
            </w:tcBorders>
            <w:vAlign w:val="center"/>
          </w:tcPr>
          <w:p>
            <w:pPr>
              <w:pStyle w:val="Normal"/>
              <w:widowControl w:val="false"/>
              <w:rPr>
                <w:rFonts w:ascii="Tinos" w:hAnsi="Tinos"/>
                <w:szCs w:val="24"/>
              </w:rPr>
            </w:pPr>
            <w:r>
              <w:rPr>
                <w:rFonts w:eastAsia="Calibri" w:cs="Times New Roman" w:ascii="Tinos" w:hAnsi="Tinos"/>
                <w:szCs w:val="24"/>
                <w:lang w:eastAsia="en-US" w:bidi="ar-SA"/>
              </w:rPr>
              <w:t>Распечатка на принтере текста:</w:t>
            </w:r>
          </w:p>
          <w:p>
            <w:pPr>
              <w:pStyle w:val="Normal"/>
              <w:widowControl w:val="false"/>
              <w:rPr>
                <w:rFonts w:ascii="Tinos" w:hAnsi="Tinos"/>
                <w:szCs w:val="24"/>
              </w:rPr>
            </w:pPr>
            <w:r>
              <w:rPr>
                <w:rFonts w:eastAsia="Calibri" w:cs="Times New Roman" w:ascii="Tinos" w:hAnsi="Tinos"/>
                <w:szCs w:val="24"/>
                <w:lang w:eastAsia="en-US" w:bidi="ar-SA"/>
              </w:rPr>
              <w:t>-черно-белом  лазерном (А4)</w:t>
            </w:r>
          </w:p>
          <w:p>
            <w:pPr>
              <w:pStyle w:val="Normal"/>
              <w:widowControl w:val="false"/>
              <w:rPr>
                <w:rFonts w:ascii="Tinos" w:hAnsi="Tinos"/>
                <w:szCs w:val="24"/>
              </w:rPr>
            </w:pPr>
            <w:r>
              <w:rPr>
                <w:rFonts w:eastAsia="Calibri" w:cs="Times New Roman" w:ascii="Tinos" w:hAnsi="Tinos"/>
                <w:szCs w:val="24"/>
                <w:lang w:eastAsia="en-US" w:bidi="ar-SA"/>
              </w:rPr>
              <w:t>-цветном струйном (А4)</w:t>
            </w:r>
          </w:p>
          <w:p>
            <w:pPr>
              <w:pStyle w:val="Normal"/>
              <w:widowControl w:val="false"/>
              <w:rPr>
                <w:rFonts w:ascii="Tinos" w:hAnsi="Tinos" w:cs="Times New Roman"/>
                <w:szCs w:val="24"/>
              </w:rPr>
            </w:pPr>
            <w:r>
              <w:rPr>
                <w:rFonts w:cs="Times New Roman" w:ascii="Tinos" w:hAnsi="Tinos"/>
                <w:szCs w:val="24"/>
              </w:rPr>
            </w:r>
          </w:p>
          <w:p>
            <w:pPr>
              <w:pStyle w:val="Normal"/>
              <w:widowControl w:val="false"/>
              <w:rPr>
                <w:rFonts w:ascii="Tinos" w:hAnsi="Tinos"/>
                <w:szCs w:val="24"/>
              </w:rPr>
            </w:pPr>
            <w:r>
              <w:rPr>
                <w:rFonts w:eastAsia="Calibri" w:cs="Times New Roman" w:ascii="Tinos" w:hAnsi="Tinos"/>
                <w:szCs w:val="24"/>
                <w:lang w:eastAsia="en-US" w:bidi="ar-SA"/>
              </w:rPr>
              <w:t>Распечатка на цветном принтере фотографий, рисунков</w:t>
            </w:r>
          </w:p>
        </w:tc>
        <w:tc>
          <w:tcPr>
            <w:tcW w:w="1557" w:type="dxa"/>
            <w:tcBorders>
              <w:left w:val="single" w:sz="4" w:space="0" w:color="000000"/>
              <w:bottom w:val="single" w:sz="4" w:space="0" w:color="000000"/>
            </w:tcBorders>
            <w:vAlign w:val="center"/>
          </w:tcPr>
          <w:p>
            <w:pPr>
              <w:pStyle w:val="Normal"/>
              <w:widowControl w:val="false"/>
              <w:suppressAutoHyphens w:val="false"/>
              <w:ind w:firstLine="130"/>
              <w:jc w:val="center"/>
              <w:rPr>
                <w:rFonts w:ascii="Tinos" w:hAnsi="Tinos"/>
                <w:szCs w:val="24"/>
              </w:rPr>
            </w:pPr>
            <w:r>
              <w:rPr>
                <w:rFonts w:eastAsia="Times New Roman" w:cs="Times New Roman" w:ascii="Tinos" w:hAnsi="Tinos"/>
                <w:szCs w:val="24"/>
                <w:lang w:bidi="ar-SA"/>
              </w:rPr>
              <w:t>-</w:t>
            </w:r>
          </w:p>
        </w:tc>
        <w:tc>
          <w:tcPr>
            <w:tcW w:w="2407" w:type="dxa"/>
            <w:tcBorders>
              <w:left w:val="single" w:sz="4" w:space="0" w:color="000000"/>
              <w:bottom w:val="single" w:sz="4" w:space="0" w:color="000000"/>
              <w:right w:val="single" w:sz="4" w:space="0" w:color="000000"/>
            </w:tcBorders>
            <w:vAlign w:val="center"/>
          </w:tcPr>
          <w:p>
            <w:pPr>
              <w:pStyle w:val="Normal"/>
              <w:widowControl w:val="false"/>
              <w:suppressAutoHyphens w:val="false"/>
              <w:ind w:firstLine="567"/>
              <w:jc w:val="center"/>
              <w:rPr>
                <w:rFonts w:ascii="Tinos" w:hAnsi="Tinos"/>
                <w:szCs w:val="24"/>
              </w:rPr>
            </w:pPr>
            <w:r>
              <w:rPr>
                <w:rFonts w:eastAsia="Times New Roman" w:cs="Times New Roman" w:ascii="Tinos" w:hAnsi="Tinos"/>
                <w:szCs w:val="24"/>
                <w:lang w:bidi="ar-SA"/>
              </w:rPr>
              <w:t>-</w:t>
            </w:r>
          </w:p>
        </w:tc>
      </w:tr>
      <w:tr>
        <w:trPr/>
        <w:tc>
          <w:tcPr>
            <w:tcW w:w="647" w:type="dxa"/>
            <w:tcBorders>
              <w:left w:val="single" w:sz="4" w:space="0" w:color="000000"/>
              <w:bottom w:val="single" w:sz="4" w:space="0" w:color="000000"/>
            </w:tcBorders>
            <w:vAlign w:val="center"/>
          </w:tcPr>
          <w:p>
            <w:pPr>
              <w:pStyle w:val="Normal"/>
              <w:widowControl w:val="false"/>
              <w:jc w:val="center"/>
              <w:rPr>
                <w:rFonts w:ascii="Tinos" w:hAnsi="Tinos"/>
                <w:szCs w:val="24"/>
              </w:rPr>
            </w:pPr>
            <w:r>
              <w:rPr>
                <w:rFonts w:eastAsia="Calibri" w:cs="Times New Roman" w:ascii="Tinos" w:hAnsi="Tinos"/>
                <w:szCs w:val="24"/>
                <w:lang w:eastAsia="en-US" w:bidi="ar-SA"/>
              </w:rPr>
              <w:t>3.</w:t>
            </w:r>
          </w:p>
        </w:tc>
        <w:tc>
          <w:tcPr>
            <w:tcW w:w="5251" w:type="dxa"/>
            <w:tcBorders>
              <w:left w:val="single" w:sz="4" w:space="0" w:color="000000"/>
              <w:bottom w:val="single" w:sz="4" w:space="0" w:color="000000"/>
            </w:tcBorders>
            <w:vAlign w:val="center"/>
          </w:tcPr>
          <w:p>
            <w:pPr>
              <w:pStyle w:val="Normal"/>
              <w:widowControl w:val="false"/>
              <w:rPr>
                <w:rFonts w:ascii="Tinos" w:hAnsi="Tinos"/>
                <w:szCs w:val="24"/>
              </w:rPr>
            </w:pPr>
            <w:r>
              <w:rPr>
                <w:rFonts w:eastAsia="Calibri" w:cs="Times New Roman" w:ascii="Tinos" w:hAnsi="Tinos"/>
                <w:szCs w:val="24"/>
                <w:lang w:eastAsia="en-US" w:bidi="ar-SA"/>
              </w:rPr>
              <w:t>Распечатка рельефно-точечным шрифтом</w:t>
            </w:r>
          </w:p>
          <w:p>
            <w:pPr>
              <w:pStyle w:val="Normal"/>
              <w:widowControl w:val="false"/>
              <w:rPr>
                <w:rFonts w:ascii="Tinos" w:hAnsi="Tinos" w:cs="Times New Roman"/>
                <w:szCs w:val="24"/>
              </w:rPr>
            </w:pPr>
            <w:r>
              <w:rPr>
                <w:rFonts w:cs="Times New Roman" w:ascii="Tinos" w:hAnsi="Tinos"/>
                <w:szCs w:val="24"/>
              </w:rPr>
            </w:r>
          </w:p>
          <w:p>
            <w:pPr>
              <w:pStyle w:val="Normal"/>
              <w:widowControl w:val="false"/>
              <w:rPr>
                <w:rFonts w:ascii="Tinos" w:hAnsi="Tinos"/>
                <w:szCs w:val="24"/>
              </w:rPr>
            </w:pPr>
            <w:r>
              <w:rPr>
                <w:rFonts w:eastAsia="Calibri" w:cs="Times New Roman" w:ascii="Tinos" w:hAnsi="Tinos"/>
                <w:szCs w:val="24"/>
                <w:lang w:eastAsia="en-US" w:bidi="ar-SA"/>
              </w:rPr>
              <w:t>-Распечатка текста на пластиковой обложке ПВХ</w:t>
            </w:r>
          </w:p>
          <w:p>
            <w:pPr>
              <w:pStyle w:val="Normal"/>
              <w:widowControl w:val="false"/>
              <w:rPr>
                <w:rFonts w:ascii="Tinos" w:hAnsi="Tinos" w:cs="Times New Roman"/>
                <w:szCs w:val="24"/>
              </w:rPr>
            </w:pPr>
            <w:r>
              <w:rPr>
                <w:rFonts w:cs="Times New Roman" w:ascii="Tinos" w:hAnsi="Tinos"/>
                <w:szCs w:val="24"/>
              </w:rPr>
            </w:r>
          </w:p>
          <w:p>
            <w:pPr>
              <w:pStyle w:val="Normal"/>
              <w:widowControl w:val="false"/>
              <w:rPr>
                <w:rFonts w:ascii="Tinos" w:hAnsi="Tinos"/>
                <w:szCs w:val="24"/>
              </w:rPr>
            </w:pPr>
            <w:r>
              <w:rPr>
                <w:rFonts w:eastAsia="Calibri" w:cs="Times New Roman" w:ascii="Tinos" w:hAnsi="Tinos"/>
                <w:szCs w:val="24"/>
                <w:lang w:eastAsia="en-US" w:bidi="ar-SA"/>
              </w:rPr>
              <w:t>-печать рельефной графики/иллюстраций</w:t>
            </w:r>
          </w:p>
        </w:tc>
        <w:tc>
          <w:tcPr>
            <w:tcW w:w="1557" w:type="dxa"/>
            <w:tcBorders>
              <w:left w:val="single" w:sz="4" w:space="0" w:color="000000"/>
              <w:bottom w:val="single" w:sz="4" w:space="0" w:color="000000"/>
            </w:tcBorders>
            <w:vAlign w:val="center"/>
          </w:tcPr>
          <w:p>
            <w:pPr>
              <w:pStyle w:val="Normal"/>
              <w:widowControl w:val="false"/>
              <w:suppressAutoHyphens w:val="false"/>
              <w:ind w:firstLine="130"/>
              <w:jc w:val="center"/>
              <w:rPr>
                <w:rFonts w:ascii="Tinos" w:hAnsi="Tinos"/>
                <w:szCs w:val="24"/>
              </w:rPr>
            </w:pPr>
            <w:r>
              <w:rPr>
                <w:rFonts w:eastAsia="Times New Roman" w:cs="Times New Roman" w:ascii="Tinos" w:hAnsi="Tinos"/>
                <w:szCs w:val="24"/>
                <w:lang w:bidi="ar-SA"/>
              </w:rPr>
              <w:t>-</w:t>
            </w:r>
          </w:p>
        </w:tc>
        <w:tc>
          <w:tcPr>
            <w:tcW w:w="2407" w:type="dxa"/>
            <w:tcBorders>
              <w:left w:val="single" w:sz="4" w:space="0" w:color="000000"/>
              <w:bottom w:val="single" w:sz="4" w:space="0" w:color="000000"/>
              <w:right w:val="single" w:sz="4" w:space="0" w:color="000000"/>
            </w:tcBorders>
            <w:vAlign w:val="center"/>
          </w:tcPr>
          <w:p>
            <w:pPr>
              <w:pStyle w:val="Normal"/>
              <w:widowControl w:val="false"/>
              <w:suppressAutoHyphens w:val="false"/>
              <w:ind w:firstLine="567"/>
              <w:jc w:val="center"/>
              <w:rPr>
                <w:rFonts w:ascii="Tinos" w:hAnsi="Tinos"/>
                <w:szCs w:val="24"/>
              </w:rPr>
            </w:pPr>
            <w:r>
              <w:rPr>
                <w:rFonts w:eastAsia="Times New Roman" w:cs="Times New Roman" w:ascii="Tinos" w:hAnsi="Tinos"/>
                <w:szCs w:val="24"/>
                <w:lang w:bidi="ar-SA"/>
              </w:rPr>
              <w:t>-</w:t>
            </w:r>
          </w:p>
        </w:tc>
      </w:tr>
      <w:tr>
        <w:trPr/>
        <w:tc>
          <w:tcPr>
            <w:tcW w:w="647" w:type="dxa"/>
            <w:tcBorders>
              <w:left w:val="single" w:sz="4" w:space="0" w:color="000000"/>
              <w:bottom w:val="single" w:sz="4" w:space="0" w:color="000000"/>
            </w:tcBorders>
            <w:vAlign w:val="center"/>
          </w:tcPr>
          <w:p>
            <w:pPr>
              <w:pStyle w:val="Normal"/>
              <w:widowControl w:val="false"/>
              <w:jc w:val="center"/>
              <w:rPr>
                <w:rFonts w:ascii="Tinos" w:hAnsi="Tinos"/>
                <w:szCs w:val="24"/>
              </w:rPr>
            </w:pPr>
            <w:r>
              <w:rPr>
                <w:rFonts w:eastAsia="Calibri" w:cs="Times New Roman" w:ascii="Tinos" w:hAnsi="Tinos"/>
                <w:szCs w:val="24"/>
                <w:lang w:eastAsia="en-US" w:bidi="ar-SA"/>
              </w:rPr>
              <w:t>4.</w:t>
            </w:r>
          </w:p>
        </w:tc>
        <w:tc>
          <w:tcPr>
            <w:tcW w:w="5251" w:type="dxa"/>
            <w:tcBorders>
              <w:left w:val="single" w:sz="4" w:space="0" w:color="000000"/>
              <w:bottom w:val="single" w:sz="4" w:space="0" w:color="000000"/>
            </w:tcBorders>
            <w:vAlign w:val="center"/>
          </w:tcPr>
          <w:p>
            <w:pPr>
              <w:pStyle w:val="Normal"/>
              <w:widowControl w:val="false"/>
              <w:rPr>
                <w:rFonts w:ascii="Tinos" w:hAnsi="Tinos"/>
                <w:szCs w:val="24"/>
              </w:rPr>
            </w:pPr>
            <w:r>
              <w:rPr>
                <w:rFonts w:eastAsia="Calibri" w:cs="Times New Roman" w:ascii="Tinos" w:hAnsi="Tinos"/>
                <w:szCs w:val="24"/>
                <w:lang w:eastAsia="en-US" w:bidi="ar-SA"/>
              </w:rPr>
              <w:t>Сканирование документов</w:t>
            </w:r>
          </w:p>
          <w:p>
            <w:pPr>
              <w:pStyle w:val="Normal"/>
              <w:widowControl w:val="false"/>
              <w:rPr>
                <w:rFonts w:ascii="Tinos" w:hAnsi="Tinos" w:cs="Times New Roman"/>
                <w:szCs w:val="24"/>
              </w:rPr>
            </w:pPr>
            <w:r>
              <w:rPr>
                <w:rFonts w:cs="Times New Roman" w:ascii="Tinos" w:hAnsi="Tinos"/>
                <w:szCs w:val="24"/>
              </w:rPr>
            </w:r>
          </w:p>
          <w:p>
            <w:pPr>
              <w:pStyle w:val="Normal"/>
              <w:widowControl w:val="false"/>
              <w:rPr>
                <w:rFonts w:ascii="Tinos" w:hAnsi="Tinos"/>
                <w:szCs w:val="24"/>
              </w:rPr>
            </w:pPr>
            <w:r>
              <w:rPr>
                <w:rFonts w:eastAsia="Calibri" w:cs="Times New Roman" w:ascii="Tinos" w:hAnsi="Tinos"/>
                <w:szCs w:val="24"/>
                <w:lang w:eastAsia="en-US" w:bidi="ar-SA"/>
              </w:rPr>
              <w:t>Сохранение информации на флеш-карту, отправление по электронной почте</w:t>
            </w:r>
          </w:p>
        </w:tc>
        <w:tc>
          <w:tcPr>
            <w:tcW w:w="1557" w:type="dxa"/>
            <w:tcBorders>
              <w:left w:val="single" w:sz="4" w:space="0" w:color="000000"/>
              <w:bottom w:val="single" w:sz="4" w:space="0" w:color="000000"/>
            </w:tcBorders>
            <w:vAlign w:val="center"/>
          </w:tcPr>
          <w:p>
            <w:pPr>
              <w:pStyle w:val="Normal"/>
              <w:widowControl w:val="false"/>
              <w:suppressAutoHyphens w:val="false"/>
              <w:ind w:firstLine="130"/>
              <w:jc w:val="center"/>
              <w:rPr>
                <w:rFonts w:ascii="Tinos" w:hAnsi="Tinos"/>
                <w:szCs w:val="24"/>
              </w:rPr>
            </w:pPr>
            <w:r>
              <w:rPr>
                <w:rFonts w:eastAsia="Times New Roman" w:cs="Times New Roman" w:ascii="Tinos" w:hAnsi="Tinos"/>
                <w:szCs w:val="24"/>
                <w:lang w:bidi="ar-SA"/>
              </w:rPr>
              <w:t>-</w:t>
            </w:r>
          </w:p>
        </w:tc>
        <w:tc>
          <w:tcPr>
            <w:tcW w:w="2407" w:type="dxa"/>
            <w:tcBorders>
              <w:left w:val="single" w:sz="4" w:space="0" w:color="000000"/>
              <w:bottom w:val="single" w:sz="4" w:space="0" w:color="000000"/>
              <w:right w:val="single" w:sz="4" w:space="0" w:color="000000"/>
            </w:tcBorders>
            <w:vAlign w:val="center"/>
          </w:tcPr>
          <w:p>
            <w:pPr>
              <w:pStyle w:val="Normal"/>
              <w:widowControl w:val="false"/>
              <w:suppressAutoHyphens w:val="false"/>
              <w:ind w:firstLine="567"/>
              <w:jc w:val="center"/>
              <w:rPr>
                <w:rFonts w:ascii="Tinos" w:hAnsi="Tinos"/>
                <w:szCs w:val="24"/>
              </w:rPr>
            </w:pPr>
            <w:r>
              <w:rPr>
                <w:rFonts w:eastAsia="Times New Roman" w:cs="Times New Roman" w:ascii="Tinos" w:hAnsi="Tinos"/>
                <w:szCs w:val="24"/>
                <w:lang w:bidi="ar-SA"/>
              </w:rPr>
              <w:t>-</w:t>
            </w:r>
          </w:p>
        </w:tc>
      </w:tr>
      <w:tr>
        <w:trPr/>
        <w:tc>
          <w:tcPr>
            <w:tcW w:w="647" w:type="dxa"/>
            <w:tcBorders>
              <w:left w:val="single" w:sz="4" w:space="0" w:color="000000"/>
              <w:bottom w:val="single" w:sz="4" w:space="0" w:color="000000"/>
            </w:tcBorders>
            <w:vAlign w:val="center"/>
          </w:tcPr>
          <w:p>
            <w:pPr>
              <w:pStyle w:val="Normal"/>
              <w:widowControl w:val="false"/>
              <w:jc w:val="center"/>
              <w:rPr>
                <w:rFonts w:ascii="Tinos" w:hAnsi="Tinos"/>
                <w:szCs w:val="24"/>
              </w:rPr>
            </w:pPr>
            <w:r>
              <w:rPr>
                <w:rFonts w:eastAsia="Calibri" w:cs="Times New Roman" w:ascii="Tinos" w:hAnsi="Tinos"/>
                <w:szCs w:val="24"/>
                <w:lang w:eastAsia="en-US" w:bidi="ar-SA"/>
              </w:rPr>
              <w:t>5.</w:t>
            </w:r>
          </w:p>
        </w:tc>
        <w:tc>
          <w:tcPr>
            <w:tcW w:w="5251" w:type="dxa"/>
            <w:tcBorders>
              <w:left w:val="single" w:sz="4" w:space="0" w:color="000000"/>
              <w:bottom w:val="single" w:sz="4" w:space="0" w:color="000000"/>
            </w:tcBorders>
            <w:vAlign w:val="center"/>
          </w:tcPr>
          <w:p>
            <w:pPr>
              <w:pStyle w:val="Normal"/>
              <w:widowControl w:val="false"/>
              <w:rPr>
                <w:rFonts w:ascii="Tinos" w:hAnsi="Tinos"/>
                <w:szCs w:val="24"/>
              </w:rPr>
            </w:pPr>
            <w:r>
              <w:rPr>
                <w:rFonts w:eastAsia="Calibri" w:cs="Times New Roman" w:ascii="Tinos" w:hAnsi="Tinos"/>
                <w:szCs w:val="24"/>
                <w:lang w:eastAsia="en-US" w:bidi="ar-SA"/>
              </w:rPr>
              <w:t>Ксерокопирование (ч/б)</w:t>
            </w:r>
          </w:p>
          <w:p>
            <w:pPr>
              <w:pStyle w:val="Normal"/>
              <w:widowControl w:val="false"/>
              <w:rPr>
                <w:rFonts w:ascii="Tinos" w:hAnsi="Tinos"/>
                <w:szCs w:val="24"/>
              </w:rPr>
            </w:pPr>
            <w:r>
              <w:rPr>
                <w:rFonts w:eastAsia="Calibri" w:cs="Times New Roman" w:ascii="Tinos" w:hAnsi="Tinos"/>
                <w:szCs w:val="24"/>
                <w:lang w:eastAsia="en-US" w:bidi="ar-SA"/>
              </w:rPr>
              <w:t>-формат А 4</w:t>
            </w:r>
          </w:p>
        </w:tc>
        <w:tc>
          <w:tcPr>
            <w:tcW w:w="1557" w:type="dxa"/>
            <w:tcBorders>
              <w:left w:val="single" w:sz="4" w:space="0" w:color="000000"/>
              <w:bottom w:val="single" w:sz="4" w:space="0" w:color="000000"/>
            </w:tcBorders>
            <w:vAlign w:val="center"/>
          </w:tcPr>
          <w:p>
            <w:pPr>
              <w:pStyle w:val="Normal"/>
              <w:widowControl w:val="false"/>
              <w:suppressAutoHyphens w:val="false"/>
              <w:ind w:firstLine="130"/>
              <w:jc w:val="center"/>
              <w:rPr>
                <w:rFonts w:ascii="Tinos" w:hAnsi="Tinos"/>
                <w:szCs w:val="24"/>
              </w:rPr>
            </w:pPr>
            <w:r>
              <w:rPr>
                <w:rFonts w:eastAsia="Times New Roman" w:cs="Times New Roman" w:ascii="Tinos" w:hAnsi="Tinos"/>
                <w:szCs w:val="24"/>
                <w:lang w:bidi="ar-SA"/>
              </w:rPr>
              <w:t>-</w:t>
            </w:r>
          </w:p>
        </w:tc>
        <w:tc>
          <w:tcPr>
            <w:tcW w:w="2407" w:type="dxa"/>
            <w:tcBorders>
              <w:left w:val="single" w:sz="4" w:space="0" w:color="000000"/>
              <w:bottom w:val="single" w:sz="4" w:space="0" w:color="000000"/>
              <w:right w:val="single" w:sz="4" w:space="0" w:color="000000"/>
            </w:tcBorders>
            <w:vAlign w:val="center"/>
          </w:tcPr>
          <w:p>
            <w:pPr>
              <w:pStyle w:val="Normal"/>
              <w:widowControl w:val="false"/>
              <w:suppressAutoHyphens w:val="false"/>
              <w:ind w:firstLine="567"/>
              <w:jc w:val="center"/>
              <w:rPr>
                <w:rFonts w:ascii="Tinos" w:hAnsi="Tinos"/>
                <w:szCs w:val="24"/>
              </w:rPr>
            </w:pPr>
            <w:r>
              <w:rPr>
                <w:rFonts w:eastAsia="Times New Roman" w:cs="Times New Roman" w:ascii="Tinos" w:hAnsi="Tinos"/>
                <w:szCs w:val="24"/>
                <w:lang w:bidi="ar-SA"/>
              </w:rPr>
              <w:t>-</w:t>
            </w:r>
          </w:p>
        </w:tc>
      </w:tr>
      <w:tr>
        <w:trPr/>
        <w:tc>
          <w:tcPr>
            <w:tcW w:w="647" w:type="dxa"/>
            <w:tcBorders>
              <w:left w:val="single" w:sz="4" w:space="0" w:color="000000"/>
              <w:bottom w:val="single" w:sz="4" w:space="0" w:color="000000"/>
            </w:tcBorders>
            <w:vAlign w:val="center"/>
          </w:tcPr>
          <w:p>
            <w:pPr>
              <w:pStyle w:val="Normal"/>
              <w:widowControl w:val="false"/>
              <w:jc w:val="center"/>
              <w:rPr>
                <w:rFonts w:ascii="Tinos" w:hAnsi="Tinos"/>
                <w:szCs w:val="24"/>
              </w:rPr>
            </w:pPr>
            <w:r>
              <w:rPr>
                <w:rFonts w:eastAsia="Calibri" w:cs="Times New Roman" w:ascii="Tinos" w:hAnsi="Tinos"/>
                <w:szCs w:val="24"/>
                <w:lang w:eastAsia="en-US" w:bidi="ar-SA"/>
              </w:rPr>
              <w:t>6.</w:t>
            </w:r>
          </w:p>
        </w:tc>
        <w:tc>
          <w:tcPr>
            <w:tcW w:w="5251" w:type="dxa"/>
            <w:tcBorders>
              <w:left w:val="single" w:sz="4" w:space="0" w:color="000000"/>
              <w:bottom w:val="single" w:sz="4" w:space="0" w:color="000000"/>
            </w:tcBorders>
            <w:vAlign w:val="center"/>
          </w:tcPr>
          <w:p>
            <w:pPr>
              <w:pStyle w:val="Normal"/>
              <w:widowControl w:val="false"/>
              <w:rPr>
                <w:rFonts w:ascii="Tinos" w:hAnsi="Tinos"/>
                <w:szCs w:val="24"/>
              </w:rPr>
            </w:pPr>
            <w:r>
              <w:rPr>
                <w:rFonts w:eastAsia="Calibri" w:cs="Times New Roman" w:ascii="Tinos" w:hAnsi="Tinos"/>
                <w:szCs w:val="24"/>
                <w:lang w:eastAsia="en-US" w:bidi="ar-SA"/>
              </w:rPr>
              <w:t xml:space="preserve"> </w:t>
            </w:r>
            <w:r>
              <w:rPr>
                <w:rFonts w:eastAsia="Calibri" w:cs="Times New Roman" w:ascii="Tinos" w:hAnsi="Tinos"/>
                <w:szCs w:val="24"/>
                <w:lang w:eastAsia="en-US" w:bidi="ar-SA"/>
              </w:rPr>
              <w:t>Переплет документов с использованием пружины</w:t>
            </w:r>
          </w:p>
        </w:tc>
        <w:tc>
          <w:tcPr>
            <w:tcW w:w="1557" w:type="dxa"/>
            <w:tcBorders>
              <w:left w:val="single" w:sz="4" w:space="0" w:color="000000"/>
              <w:bottom w:val="single" w:sz="4" w:space="0" w:color="000000"/>
            </w:tcBorders>
            <w:vAlign w:val="center"/>
          </w:tcPr>
          <w:p>
            <w:pPr>
              <w:pStyle w:val="Normal"/>
              <w:widowControl w:val="false"/>
              <w:suppressAutoHyphens w:val="false"/>
              <w:ind w:firstLine="130"/>
              <w:jc w:val="center"/>
              <w:rPr>
                <w:rFonts w:ascii="Tinos" w:hAnsi="Tinos"/>
                <w:szCs w:val="24"/>
              </w:rPr>
            </w:pPr>
            <w:r>
              <w:rPr>
                <w:rFonts w:eastAsia="Times New Roman" w:cs="Times New Roman" w:ascii="Tinos" w:hAnsi="Tinos"/>
                <w:szCs w:val="24"/>
                <w:lang w:bidi="ar-SA"/>
              </w:rPr>
              <w:t>-</w:t>
            </w:r>
          </w:p>
        </w:tc>
        <w:tc>
          <w:tcPr>
            <w:tcW w:w="2407" w:type="dxa"/>
            <w:tcBorders>
              <w:left w:val="single" w:sz="4" w:space="0" w:color="000000"/>
              <w:bottom w:val="single" w:sz="4" w:space="0" w:color="000000"/>
              <w:right w:val="single" w:sz="4" w:space="0" w:color="000000"/>
            </w:tcBorders>
            <w:vAlign w:val="center"/>
          </w:tcPr>
          <w:p>
            <w:pPr>
              <w:pStyle w:val="Normal"/>
              <w:widowControl w:val="false"/>
              <w:suppressAutoHyphens w:val="false"/>
              <w:ind w:firstLine="567"/>
              <w:jc w:val="center"/>
              <w:rPr>
                <w:rFonts w:ascii="Tinos" w:hAnsi="Tinos"/>
                <w:szCs w:val="24"/>
              </w:rPr>
            </w:pPr>
            <w:r>
              <w:rPr>
                <w:rFonts w:eastAsia="Times New Roman" w:cs="Times New Roman" w:ascii="Tinos" w:hAnsi="Tinos"/>
                <w:szCs w:val="24"/>
                <w:lang w:bidi="ar-SA"/>
              </w:rPr>
              <w:t>-</w:t>
            </w:r>
          </w:p>
        </w:tc>
      </w:tr>
      <w:tr>
        <w:trPr/>
        <w:tc>
          <w:tcPr>
            <w:tcW w:w="647" w:type="dxa"/>
            <w:tcBorders>
              <w:left w:val="single" w:sz="4" w:space="0" w:color="000000"/>
              <w:bottom w:val="single" w:sz="4" w:space="0" w:color="000000"/>
            </w:tcBorders>
            <w:vAlign w:val="center"/>
          </w:tcPr>
          <w:p>
            <w:pPr>
              <w:pStyle w:val="Normal"/>
              <w:widowControl w:val="false"/>
              <w:jc w:val="center"/>
              <w:rPr>
                <w:rFonts w:ascii="Tinos" w:hAnsi="Tinos"/>
                <w:szCs w:val="24"/>
              </w:rPr>
            </w:pPr>
            <w:r>
              <w:rPr>
                <w:rFonts w:eastAsia="Calibri" w:cs="Times New Roman" w:ascii="Tinos" w:hAnsi="Tinos"/>
                <w:szCs w:val="24"/>
                <w:lang w:eastAsia="en-US" w:bidi="ar-SA"/>
              </w:rPr>
              <w:t>7.</w:t>
            </w:r>
          </w:p>
        </w:tc>
        <w:tc>
          <w:tcPr>
            <w:tcW w:w="5251" w:type="dxa"/>
            <w:tcBorders>
              <w:left w:val="single" w:sz="4" w:space="0" w:color="000000"/>
              <w:bottom w:val="single" w:sz="4" w:space="0" w:color="000000"/>
            </w:tcBorders>
            <w:vAlign w:val="center"/>
          </w:tcPr>
          <w:p>
            <w:pPr>
              <w:pStyle w:val="Normal"/>
              <w:widowControl w:val="false"/>
              <w:rPr>
                <w:rFonts w:ascii="Tinos" w:hAnsi="Tinos"/>
                <w:szCs w:val="24"/>
              </w:rPr>
            </w:pPr>
            <w:r>
              <w:rPr>
                <w:rFonts w:eastAsia="Calibri" w:cs="Times New Roman" w:ascii="Tinos" w:hAnsi="Tinos"/>
                <w:szCs w:val="24"/>
                <w:lang w:eastAsia="en-US" w:bidi="ar-SA"/>
              </w:rPr>
              <w:t>Ламинирование</w:t>
            </w:r>
          </w:p>
        </w:tc>
        <w:tc>
          <w:tcPr>
            <w:tcW w:w="1557" w:type="dxa"/>
            <w:tcBorders>
              <w:left w:val="single" w:sz="4" w:space="0" w:color="000000"/>
              <w:bottom w:val="single" w:sz="4" w:space="0" w:color="000000"/>
            </w:tcBorders>
            <w:vAlign w:val="center"/>
          </w:tcPr>
          <w:p>
            <w:pPr>
              <w:pStyle w:val="Normal"/>
              <w:widowControl w:val="false"/>
              <w:suppressAutoHyphens w:val="false"/>
              <w:ind w:firstLine="130"/>
              <w:jc w:val="center"/>
              <w:rPr>
                <w:rFonts w:ascii="Tinos" w:hAnsi="Tinos"/>
                <w:szCs w:val="24"/>
              </w:rPr>
            </w:pPr>
            <w:r>
              <w:rPr>
                <w:rFonts w:eastAsia="Times New Roman" w:cs="Times New Roman" w:ascii="Tinos" w:hAnsi="Tinos"/>
                <w:szCs w:val="24"/>
                <w:lang w:bidi="ar-SA"/>
              </w:rPr>
              <w:t>-</w:t>
            </w:r>
          </w:p>
        </w:tc>
        <w:tc>
          <w:tcPr>
            <w:tcW w:w="2407" w:type="dxa"/>
            <w:tcBorders>
              <w:left w:val="single" w:sz="4" w:space="0" w:color="000000"/>
              <w:bottom w:val="single" w:sz="4" w:space="0" w:color="000000"/>
              <w:right w:val="single" w:sz="4" w:space="0" w:color="000000"/>
            </w:tcBorders>
            <w:vAlign w:val="center"/>
          </w:tcPr>
          <w:p>
            <w:pPr>
              <w:pStyle w:val="Normal"/>
              <w:widowControl w:val="false"/>
              <w:suppressAutoHyphens w:val="false"/>
              <w:ind w:firstLine="567"/>
              <w:jc w:val="center"/>
              <w:rPr>
                <w:rFonts w:ascii="Tinos" w:hAnsi="Tinos"/>
                <w:szCs w:val="24"/>
              </w:rPr>
            </w:pPr>
            <w:r>
              <w:rPr>
                <w:rFonts w:eastAsia="Times New Roman" w:cs="Times New Roman" w:ascii="Tinos" w:hAnsi="Tinos"/>
                <w:szCs w:val="24"/>
                <w:lang w:bidi="ar-SA"/>
              </w:rPr>
              <w:t>-</w:t>
            </w:r>
          </w:p>
        </w:tc>
      </w:tr>
      <w:tr>
        <w:trPr/>
        <w:tc>
          <w:tcPr>
            <w:tcW w:w="647" w:type="dxa"/>
            <w:tcBorders>
              <w:left w:val="single" w:sz="4" w:space="0" w:color="000000"/>
              <w:bottom w:val="single" w:sz="4" w:space="0" w:color="000000"/>
            </w:tcBorders>
            <w:vAlign w:val="center"/>
          </w:tcPr>
          <w:p>
            <w:pPr>
              <w:pStyle w:val="Normal"/>
              <w:widowControl w:val="false"/>
              <w:jc w:val="center"/>
              <w:rPr>
                <w:rFonts w:ascii="Tinos" w:hAnsi="Tinos"/>
                <w:szCs w:val="24"/>
              </w:rPr>
            </w:pPr>
            <w:r>
              <w:rPr>
                <w:rFonts w:eastAsia="Calibri" w:cs="Times New Roman" w:ascii="Tinos" w:hAnsi="Tinos"/>
                <w:szCs w:val="24"/>
                <w:lang w:eastAsia="en-US" w:bidi="ar-SA"/>
              </w:rPr>
              <w:t>8.</w:t>
            </w:r>
          </w:p>
        </w:tc>
        <w:tc>
          <w:tcPr>
            <w:tcW w:w="5251" w:type="dxa"/>
            <w:tcBorders>
              <w:left w:val="single" w:sz="4" w:space="0" w:color="000000"/>
              <w:bottom w:val="single" w:sz="4" w:space="0" w:color="000000"/>
            </w:tcBorders>
            <w:vAlign w:val="center"/>
          </w:tcPr>
          <w:p>
            <w:pPr>
              <w:pStyle w:val="Normal"/>
              <w:widowControl w:val="false"/>
              <w:rPr>
                <w:rFonts w:ascii="Tinos" w:hAnsi="Tinos"/>
                <w:szCs w:val="24"/>
              </w:rPr>
            </w:pPr>
            <w:r>
              <w:rPr>
                <w:rFonts w:eastAsia="Calibri" w:cs="Times New Roman" w:ascii="Tinos" w:hAnsi="Tinos"/>
                <w:szCs w:val="24"/>
                <w:lang w:eastAsia="en-US" w:bidi="ar-SA"/>
              </w:rPr>
              <w:t>Проведение программ с мастер-классом</w:t>
            </w:r>
          </w:p>
        </w:tc>
        <w:tc>
          <w:tcPr>
            <w:tcW w:w="1557" w:type="dxa"/>
            <w:tcBorders>
              <w:left w:val="single" w:sz="4" w:space="0" w:color="000000"/>
              <w:bottom w:val="single" w:sz="4" w:space="0" w:color="000000"/>
            </w:tcBorders>
            <w:vAlign w:val="center"/>
          </w:tcPr>
          <w:p>
            <w:pPr>
              <w:pStyle w:val="Normal"/>
              <w:widowControl w:val="false"/>
              <w:suppressAutoHyphens w:val="false"/>
              <w:ind w:firstLine="130"/>
              <w:jc w:val="center"/>
              <w:rPr>
                <w:rFonts w:ascii="Tinos" w:hAnsi="Tinos"/>
                <w:szCs w:val="24"/>
              </w:rPr>
            </w:pPr>
            <w:r>
              <w:rPr>
                <w:rFonts w:eastAsia="Times New Roman" w:cs="Times New Roman" w:ascii="Tinos" w:hAnsi="Tinos"/>
                <w:szCs w:val="24"/>
                <w:lang w:bidi="ar-SA"/>
              </w:rPr>
              <w:t>-</w:t>
            </w:r>
          </w:p>
        </w:tc>
        <w:tc>
          <w:tcPr>
            <w:tcW w:w="2407" w:type="dxa"/>
            <w:tcBorders>
              <w:left w:val="single" w:sz="4" w:space="0" w:color="000000"/>
              <w:bottom w:val="single" w:sz="4" w:space="0" w:color="000000"/>
              <w:right w:val="single" w:sz="4" w:space="0" w:color="000000"/>
            </w:tcBorders>
            <w:vAlign w:val="center"/>
          </w:tcPr>
          <w:p>
            <w:pPr>
              <w:pStyle w:val="Normal"/>
              <w:widowControl w:val="false"/>
              <w:suppressAutoHyphens w:val="false"/>
              <w:ind w:firstLine="567"/>
              <w:jc w:val="center"/>
              <w:rPr>
                <w:rFonts w:ascii="Tinos" w:hAnsi="Tinos"/>
                <w:szCs w:val="24"/>
              </w:rPr>
            </w:pPr>
            <w:r>
              <w:rPr>
                <w:rFonts w:eastAsia="Times New Roman" w:cs="Times New Roman" w:ascii="Tinos" w:hAnsi="Tinos"/>
                <w:szCs w:val="24"/>
                <w:lang w:bidi="ar-SA"/>
              </w:rPr>
              <w:t>-</w:t>
            </w:r>
          </w:p>
        </w:tc>
      </w:tr>
      <w:tr>
        <w:trPr/>
        <w:tc>
          <w:tcPr>
            <w:tcW w:w="5898" w:type="dxa"/>
            <w:gridSpan w:val="2"/>
            <w:tcBorders>
              <w:left w:val="single" w:sz="4" w:space="0" w:color="000000"/>
              <w:bottom w:val="single" w:sz="4" w:space="0" w:color="000000"/>
            </w:tcBorders>
            <w:vAlign w:val="center"/>
          </w:tcPr>
          <w:p>
            <w:pPr>
              <w:pStyle w:val="Normal"/>
              <w:widowControl w:val="false"/>
              <w:suppressAutoHyphens w:val="false"/>
              <w:ind w:firstLine="104"/>
              <w:jc w:val="both"/>
              <w:rPr>
                <w:rFonts w:ascii="Tinos" w:hAnsi="Tinos"/>
                <w:szCs w:val="24"/>
              </w:rPr>
            </w:pPr>
            <w:r>
              <w:rPr>
                <w:rFonts w:ascii="Tinos" w:hAnsi="Tinos"/>
                <w:szCs w:val="24"/>
              </w:rPr>
            </w:r>
          </w:p>
          <w:p>
            <w:pPr>
              <w:pStyle w:val="Normal"/>
              <w:widowControl w:val="false"/>
              <w:suppressAutoHyphens w:val="false"/>
              <w:ind w:firstLine="104"/>
              <w:rPr>
                <w:rFonts w:ascii="Tinos" w:hAnsi="Tinos"/>
                <w:szCs w:val="24"/>
              </w:rPr>
            </w:pPr>
            <w:r>
              <w:rPr>
                <w:rFonts w:eastAsia="Times New Roman" w:cs="Times New Roman" w:ascii="Tinos" w:hAnsi="Tinos"/>
                <w:szCs w:val="24"/>
                <w:lang w:bidi="ar-SA"/>
              </w:rPr>
              <w:t>Итого по услугам</w:t>
            </w:r>
          </w:p>
        </w:tc>
        <w:tc>
          <w:tcPr>
            <w:tcW w:w="1557" w:type="dxa"/>
            <w:tcBorders>
              <w:left w:val="single" w:sz="4" w:space="0" w:color="000000"/>
              <w:bottom w:val="single" w:sz="4" w:space="0" w:color="000000"/>
            </w:tcBorders>
            <w:vAlign w:val="center"/>
          </w:tcPr>
          <w:p>
            <w:pPr>
              <w:pStyle w:val="Normal"/>
              <w:widowControl w:val="false"/>
              <w:suppressAutoHyphens w:val="false"/>
              <w:ind w:firstLine="130"/>
              <w:jc w:val="center"/>
              <w:rPr>
                <w:rFonts w:ascii="Tinos" w:hAnsi="Tinos"/>
                <w:szCs w:val="24"/>
              </w:rPr>
            </w:pPr>
            <w:r>
              <w:rPr>
                <w:rFonts w:ascii="Tinos" w:hAnsi="Tinos"/>
                <w:szCs w:val="24"/>
              </w:rPr>
            </w:r>
          </w:p>
        </w:tc>
        <w:tc>
          <w:tcPr>
            <w:tcW w:w="2407" w:type="dxa"/>
            <w:tcBorders>
              <w:left w:val="single" w:sz="4" w:space="0" w:color="000000"/>
              <w:bottom w:val="single" w:sz="4" w:space="0" w:color="000000"/>
              <w:right w:val="single" w:sz="4" w:space="0" w:color="000000"/>
            </w:tcBorders>
            <w:vAlign w:val="center"/>
          </w:tcPr>
          <w:p>
            <w:pPr>
              <w:pStyle w:val="Normal"/>
              <w:widowControl w:val="false"/>
              <w:suppressAutoHyphens w:val="false"/>
              <w:ind w:firstLine="567"/>
              <w:jc w:val="center"/>
              <w:rPr>
                <w:rFonts w:ascii="Tinos" w:hAnsi="Tinos"/>
                <w:szCs w:val="24"/>
              </w:rPr>
            </w:pPr>
            <w:r>
              <w:rPr>
                <w:rFonts w:eastAsia="Times New Roman" w:cs="Times New Roman" w:ascii="Tinos" w:hAnsi="Tinos"/>
                <w:szCs w:val="24"/>
                <w:lang w:bidi="ar-SA"/>
              </w:rPr>
              <w:t>16,786</w:t>
            </w:r>
          </w:p>
        </w:tc>
      </w:tr>
    </w:tbl>
    <w:p>
      <w:pPr>
        <w:pStyle w:val="Normal"/>
        <w:suppressAutoHyphens w:val="false"/>
        <w:jc w:val="both"/>
        <w:rPr>
          <w:rFonts w:ascii="Tinos" w:hAnsi="Tinos"/>
          <w:szCs w:val="24"/>
        </w:rPr>
      </w:pPr>
      <w:r>
        <w:rPr>
          <w:rFonts w:eastAsia="Times New Roman" w:cs="Times New Roman" w:ascii="Tinos" w:hAnsi="Tinos"/>
          <w:color w:val="auto"/>
          <w:szCs w:val="24"/>
          <w:lang w:bidi="ar-SA"/>
        </w:rPr>
        <w:t> </w:t>
      </w:r>
    </w:p>
    <w:p>
      <w:pPr>
        <w:pStyle w:val="Normal"/>
        <w:jc w:val="both"/>
        <w:rPr>
          <w:rFonts w:ascii="Tinos" w:hAnsi="Tinos"/>
          <w:szCs w:val="24"/>
        </w:rPr>
      </w:pPr>
      <w:r>
        <w:rPr>
          <w:rFonts w:ascii="Tinos" w:hAnsi="Tinos"/>
          <w:b/>
          <w:color w:val="000000" w:themeColor="text1"/>
          <w:szCs w:val="24"/>
        </w:rPr>
        <w:t>16. Информация о порядке предоставления льготы при посещении муниципальных учреждений культуры отдельными категориями граждан.</w:t>
      </w:r>
    </w:p>
    <w:p>
      <w:pPr>
        <w:pStyle w:val="Normal"/>
        <w:jc w:val="both"/>
        <w:rPr>
          <w:rFonts w:ascii="Tinos" w:hAnsi="Tinos"/>
          <w:szCs w:val="24"/>
        </w:rPr>
      </w:pPr>
      <w:r>
        <w:rPr>
          <w:rFonts w:ascii="Tinos" w:hAnsi="Tinos"/>
          <w:color w:val="000000" w:themeColor="text1"/>
          <w:szCs w:val="24"/>
        </w:rPr>
        <w:t xml:space="preserve"> </w:t>
      </w:r>
    </w:p>
    <w:p>
      <w:pPr>
        <w:pStyle w:val="Normal"/>
        <w:jc w:val="both"/>
        <w:rPr>
          <w:rFonts w:ascii="Tinos" w:hAnsi="Tinos"/>
          <w:szCs w:val="24"/>
        </w:rPr>
      </w:pPr>
      <w:r>
        <w:rPr>
          <w:rFonts w:ascii="Tinos" w:hAnsi="Tinos"/>
          <w:color w:val="000000" w:themeColor="text1"/>
          <w:szCs w:val="24"/>
        </w:rPr>
        <w:t>Все мероприятия учреждения проводятся на бесплатной основе.</w:t>
      </w:r>
    </w:p>
    <w:p>
      <w:pPr>
        <w:pStyle w:val="Normal"/>
        <w:jc w:val="both"/>
        <w:rPr>
          <w:rFonts w:ascii="Tinos" w:hAnsi="Tinos"/>
          <w:b/>
          <w:color w:val="000000" w:themeColor="text1"/>
          <w:szCs w:val="24"/>
        </w:rPr>
      </w:pPr>
      <w:r>
        <w:rPr>
          <w:rFonts w:ascii="Tinos" w:hAnsi="Tinos"/>
          <w:b/>
          <w:color w:val="000000" w:themeColor="text1"/>
          <w:szCs w:val="24"/>
        </w:rPr>
      </w:r>
    </w:p>
    <w:p>
      <w:pPr>
        <w:pStyle w:val="Normal"/>
        <w:jc w:val="both"/>
        <w:rPr>
          <w:rFonts w:ascii="Tinos" w:hAnsi="Tinos"/>
          <w:szCs w:val="24"/>
        </w:rPr>
      </w:pPr>
      <w:r>
        <w:rPr>
          <w:rFonts w:ascii="Tinos" w:hAnsi="Tinos"/>
          <w:b/>
          <w:color w:val="000000" w:themeColor="text1"/>
          <w:szCs w:val="24"/>
        </w:rPr>
        <w:t>17. Профилактика безнадзорности, правонарушений, патриотическое воспитание граждан, экологическое воспитание молодежи, пропаганда здорового образа жизни, физкультурно-спортивного комплекса «Готов к труду и обороне» (ГТО)</w:t>
      </w:r>
      <w:r>
        <w:rPr>
          <w:rFonts w:ascii="Tinos" w:hAnsi="Tinos"/>
          <w:color w:val="000000" w:themeColor="text1"/>
          <w:szCs w:val="24"/>
        </w:rPr>
        <w:t xml:space="preserve">, </w:t>
      </w:r>
      <w:r>
        <w:rPr>
          <w:rFonts w:ascii="Tinos" w:hAnsi="Tinos"/>
          <w:b/>
          <w:color w:val="000000" w:themeColor="text1"/>
          <w:szCs w:val="24"/>
        </w:rPr>
        <w:t xml:space="preserve">гармонизации межнациональных отношений. </w:t>
      </w:r>
      <w:r>
        <w:rPr>
          <w:rFonts w:ascii="Tinos" w:hAnsi="Tinos"/>
          <w:color w:val="000000" w:themeColor="text1"/>
          <w:szCs w:val="24"/>
        </w:rPr>
        <w:t xml:space="preserve">Реализация Концепции семейной политики Вологодской области и Концепции государственной молодежной политики Вологодской области. </w:t>
      </w:r>
    </w:p>
    <w:p>
      <w:pPr>
        <w:pStyle w:val="Normal"/>
        <w:jc w:val="both"/>
        <w:rPr>
          <w:rFonts w:ascii="Tinos" w:hAnsi="Tinos"/>
          <w:b/>
          <w:color w:val="000000" w:themeColor="text1"/>
          <w:szCs w:val="24"/>
        </w:rPr>
      </w:pPr>
      <w:r>
        <w:rPr>
          <w:rFonts w:ascii="Tinos" w:hAnsi="Tinos"/>
          <w:b/>
          <w:color w:val="000000" w:themeColor="text1"/>
          <w:szCs w:val="24"/>
        </w:rPr>
      </w:r>
    </w:p>
    <w:p>
      <w:pPr>
        <w:pStyle w:val="Normal"/>
        <w:tabs>
          <w:tab w:val="clear" w:pos="708"/>
          <w:tab w:val="left" w:pos="567" w:leader="none"/>
        </w:tabs>
        <w:jc w:val="both"/>
        <w:rPr>
          <w:rFonts w:ascii="Tinos" w:hAnsi="Tinos"/>
          <w:szCs w:val="24"/>
        </w:rPr>
      </w:pPr>
      <w:r>
        <w:rPr>
          <w:rFonts w:ascii="Tinos" w:hAnsi="Tinos"/>
          <w:color w:val="000000" w:themeColor="text1"/>
          <w:szCs w:val="24"/>
        </w:rPr>
        <w:t>17.1.</w:t>
        <w:tab/>
        <w:t>Перечень значимых мероприятий по направлениям, организаторы, участники, место проведения. Анализ деятельности.</w:t>
      </w:r>
    </w:p>
    <w:p>
      <w:pPr>
        <w:pStyle w:val="Normal"/>
        <w:jc w:val="both"/>
        <w:rPr>
          <w:rFonts w:ascii="Tinos" w:hAnsi="Tinos"/>
          <w:color w:val="000000" w:themeColor="text1"/>
          <w:szCs w:val="24"/>
        </w:rPr>
      </w:pPr>
      <w:r>
        <w:rPr>
          <w:rFonts w:ascii="Tinos" w:hAnsi="Tinos"/>
          <w:color w:val="000000" w:themeColor="text1"/>
          <w:szCs w:val="24"/>
        </w:rPr>
      </w:r>
    </w:p>
    <w:tbl>
      <w:tblPr>
        <w:tblW w:w="10155"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4282"/>
        <w:gridCol w:w="1126"/>
        <w:gridCol w:w="992"/>
        <w:gridCol w:w="1701"/>
        <w:gridCol w:w="2054"/>
      </w:tblGrid>
      <w:tr>
        <w:trPr/>
        <w:tc>
          <w:tcPr>
            <w:tcW w:w="428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Направление мероприятия</w:t>
            </w:r>
          </w:p>
        </w:tc>
        <w:tc>
          <w:tcPr>
            <w:tcW w:w="112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Количество мероприятий</w:t>
            </w:r>
          </w:p>
        </w:tc>
        <w:tc>
          <w:tcPr>
            <w:tcW w:w="4747"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Число участников мероприятий, чел.</w:t>
            </w:r>
          </w:p>
        </w:tc>
      </w:tr>
      <w:tr>
        <w:trPr/>
        <w:tc>
          <w:tcPr>
            <w:tcW w:w="428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cs="Times New Roman"/>
                <w:szCs w:val="24"/>
              </w:rPr>
            </w:pPr>
            <w:r>
              <w:rPr>
                <w:rFonts w:cs="Times New Roman" w:ascii="Tinos" w:hAnsi="Tinos"/>
                <w:szCs w:val="24"/>
              </w:rPr>
            </w:r>
          </w:p>
        </w:tc>
        <w:tc>
          <w:tcPr>
            <w:tcW w:w="112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cs="Times New Roman"/>
                <w:szCs w:val="24"/>
              </w:rPr>
            </w:pPr>
            <w:r>
              <w:rPr>
                <w:rFonts w:cs="Times New Roman" w:ascii="Tinos" w:hAnsi="Tinos"/>
                <w:szCs w:val="24"/>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всего</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rFonts w:ascii="Tinos" w:hAnsi="Tinos"/>
                <w:szCs w:val="24"/>
              </w:rPr>
            </w:pPr>
            <w:r>
              <w:rPr>
                <w:rFonts w:cs="Times New Roman" w:ascii="Tinos" w:hAnsi="Tinos"/>
                <w:color w:val="000000" w:themeColor="text1"/>
                <w:szCs w:val="24"/>
              </w:rPr>
              <w:t>из них несовершеннолетних</w:t>
            </w:r>
          </w:p>
          <w:p>
            <w:pPr>
              <w:pStyle w:val="Normal"/>
              <w:widowControl w:val="false"/>
              <w:jc w:val="center"/>
              <w:rPr>
                <w:rFonts w:ascii="Tinos" w:hAnsi="Tinos"/>
                <w:szCs w:val="24"/>
              </w:rPr>
            </w:pPr>
            <w:r>
              <w:rPr>
                <w:rFonts w:cs="Times New Roman" w:ascii="Tinos" w:hAnsi="Tinos"/>
                <w:color w:val="000000" w:themeColor="text1"/>
                <w:szCs w:val="24"/>
              </w:rPr>
              <w:t>(детей до 18 лет)</w:t>
            </w:r>
          </w:p>
        </w:tc>
        <w:tc>
          <w:tcPr>
            <w:tcW w:w="20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cs="Times New Roman" w:ascii="Tinos" w:hAnsi="Tinos"/>
                <w:color w:val="000000" w:themeColor="text1"/>
                <w:szCs w:val="24"/>
              </w:rPr>
              <w:t>из них несовершеннолетние, состоящие на учете в КДН и ЗП</w:t>
            </w:r>
          </w:p>
        </w:tc>
      </w:tr>
      <w:tr>
        <w:trPr/>
        <w:tc>
          <w:tcPr>
            <w:tcW w:w="42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b/>
                <w:bCs/>
                <w:color w:val="000000" w:themeColor="text1"/>
                <w:szCs w:val="24"/>
              </w:rPr>
              <w:t>Профилактика безнадзорности и правонарушений</w:t>
            </w:r>
          </w:p>
        </w:tc>
        <w:tc>
          <w:tcPr>
            <w:tcW w:w="1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4</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80</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80</w:t>
            </w:r>
          </w:p>
        </w:tc>
        <w:tc>
          <w:tcPr>
            <w:tcW w:w="20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Праздничное мероприятие «Здравствуй, лето» для детей БУ СО ВО   «</w:t>
            </w:r>
            <w:r>
              <w:rPr>
                <w:rFonts w:cs="Times New Roman" w:ascii="Tinos" w:hAnsi="Tinos"/>
                <w:color w:val="000000" w:themeColor="text1"/>
                <w:szCs w:val="24"/>
              </w:rPr>
              <w:t>Территориальный центр социальной помощи семье и детям»</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20</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20</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 xml:space="preserve">Интеллектуальная игра «Вологда военная» </w:t>
            </w:r>
            <w:r>
              <w:rPr>
                <w:rFonts w:cs="Times New Roman" w:ascii="Tinos" w:hAnsi="Tinos"/>
                <w:color w:val="000000" w:themeColor="text1"/>
                <w:szCs w:val="24"/>
              </w:rPr>
              <w:t xml:space="preserve">для детей группы дневного пребывания «Гармония» </w:t>
            </w:r>
            <w:r>
              <w:rPr>
                <w:rFonts w:cs="Times New Roman" w:ascii="Tinos" w:hAnsi="Tinos"/>
                <w:szCs w:val="24"/>
              </w:rPr>
              <w:t>БУ СО ВО   «</w:t>
            </w:r>
            <w:r>
              <w:rPr>
                <w:rFonts w:cs="Times New Roman" w:ascii="Tinos" w:hAnsi="Tinos"/>
                <w:color w:val="000000" w:themeColor="text1"/>
                <w:szCs w:val="24"/>
              </w:rPr>
              <w:t>Территориальный центр социальной помощи семье и детям»</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20</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20</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«Правила движения для всех без исключения»  для детей группы продленного дня «Гармония» БУ СО ВО   «</w:t>
            </w:r>
            <w:r>
              <w:rPr>
                <w:rFonts w:cs="Times New Roman" w:ascii="Tinos" w:hAnsi="Tinos"/>
                <w:color w:val="000000" w:themeColor="text1"/>
                <w:szCs w:val="24"/>
              </w:rPr>
              <w:t>Территориальный центр социальной помощи семье и детям»</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20</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20</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«Триколор страны родной»  для детей группы продленного дня «Гармония» БУ СО ВО   «</w:t>
            </w:r>
            <w:r>
              <w:rPr>
                <w:rFonts w:cs="Times New Roman" w:ascii="Tinos" w:hAnsi="Tinos"/>
                <w:color w:val="000000" w:themeColor="text1"/>
                <w:szCs w:val="24"/>
              </w:rPr>
              <w:t>Территориальный центр социальной помощи семье и детям»</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20</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20</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b/>
                <w:bCs/>
                <w:color w:val="000000" w:themeColor="text1"/>
                <w:szCs w:val="24"/>
              </w:rPr>
              <w:t>Патриотическое воспитание граждан</w:t>
            </w:r>
          </w:p>
        </w:tc>
        <w:tc>
          <w:tcPr>
            <w:tcW w:w="1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22</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796</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446</w:t>
            </w:r>
          </w:p>
        </w:tc>
        <w:tc>
          <w:tcPr>
            <w:tcW w:w="20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«900 дней мужества» - мероприятие  ,посвященное снятию блокады с города Ленинграда</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4</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122</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122</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Акция «Блокадный хлеб»</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15</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2</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Презентация подкаста «Идет война народная» совместно с Государственным архивом</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44</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color w:val="000000" w:themeColor="text1"/>
                <w:szCs w:val="24"/>
              </w:rPr>
              <w:t>«Праздник армии родной» - для старшей и подготовительной группы МАУДО №22 «Ласточка»</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2</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55</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55</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«Время героев» - встреча обучающихся школ с участником СВО</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45</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40</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«Космонавт 10. Павел Беляев» - для учащихся БОУ ВО «Грязовецкоая школа -интернат для обучающихся с ОВЗ по зрению»</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30</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25</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«Библионочь — 2025»:</w:t>
            </w:r>
          </w:p>
          <w:p>
            <w:pPr>
              <w:pStyle w:val="Normal"/>
              <w:widowControl w:val="false"/>
              <w:rPr>
                <w:rFonts w:ascii="Tinos" w:hAnsi="Tinos"/>
                <w:szCs w:val="24"/>
              </w:rPr>
            </w:pPr>
            <w:r>
              <w:rPr>
                <w:rFonts w:cs="Times New Roman" w:ascii="Tinos" w:hAnsi="Tinos"/>
                <w:szCs w:val="24"/>
              </w:rPr>
              <w:t xml:space="preserve">    </w:t>
            </w:r>
            <w:r>
              <w:rPr>
                <w:rFonts w:cs="Times New Roman" w:ascii="Tinos" w:hAnsi="Tinos"/>
                <w:szCs w:val="24"/>
              </w:rPr>
              <w:t>-«Собака-проводник на войне и в жизни» мероприятие для учащихся коррекционных классов МАОУ СОШ №11 о помощи собак с участием председателя регионального отделения Всероссийского общества слепых, Мединцевой О.В. (мероприятие приурочено к Международному Дню собак - проводников).</w:t>
            </w:r>
          </w:p>
          <w:p>
            <w:pPr>
              <w:pStyle w:val="Normal"/>
              <w:widowControl w:val="false"/>
              <w:rPr>
                <w:rFonts w:ascii="Tinos" w:hAnsi="Tinos"/>
                <w:szCs w:val="24"/>
              </w:rPr>
            </w:pPr>
            <w:r>
              <w:rPr>
                <w:rFonts w:cs="Times New Roman" w:ascii="Tinos" w:hAnsi="Tinos"/>
                <w:szCs w:val="24"/>
              </w:rPr>
              <w:t xml:space="preserve">   </w:t>
            </w:r>
            <w:r>
              <w:rPr>
                <w:rFonts w:cs="Times New Roman" w:ascii="Tinos" w:hAnsi="Tinos"/>
                <w:szCs w:val="24"/>
              </w:rPr>
              <w:t>- «Строки Победы» урок мужества для учащихся начальных классов МАОУ СОШ №9.</w:t>
            </w:r>
          </w:p>
          <w:p>
            <w:pPr>
              <w:pStyle w:val="Normal"/>
              <w:widowControl w:val="false"/>
              <w:rPr>
                <w:rFonts w:ascii="Tinos" w:hAnsi="Tinos"/>
                <w:szCs w:val="24"/>
              </w:rPr>
            </w:pPr>
            <w:r>
              <w:rPr>
                <w:rFonts w:cs="Times New Roman" w:ascii="Tinos" w:hAnsi="Tinos"/>
                <w:szCs w:val="24"/>
              </w:rPr>
              <w:t xml:space="preserve">   </w:t>
            </w:r>
            <w:r>
              <w:rPr>
                <w:rFonts w:cs="Times New Roman" w:ascii="Tinos" w:hAnsi="Tinos"/>
                <w:szCs w:val="24"/>
              </w:rPr>
              <w:t>- «Это город мой» интеллектуальная игра по военным страницам города Вологды для детей группы продленного дня МБУ ДО «Центр дополнительного образования».</w:t>
            </w:r>
          </w:p>
          <w:p>
            <w:pPr>
              <w:pStyle w:val="Normal"/>
              <w:widowControl w:val="false"/>
              <w:rPr>
                <w:rFonts w:ascii="Tinos" w:hAnsi="Tinos"/>
                <w:szCs w:val="24"/>
              </w:rPr>
            </w:pPr>
            <w:r>
              <w:rPr>
                <w:rFonts w:cs="Times New Roman" w:ascii="Tinos" w:hAnsi="Tinos"/>
                <w:szCs w:val="24"/>
              </w:rPr>
              <w:t xml:space="preserve">     </w:t>
            </w:r>
            <w:r>
              <w:rPr>
                <w:rFonts w:cs="Times New Roman" w:ascii="Tinos" w:hAnsi="Tinos"/>
                <w:szCs w:val="24"/>
              </w:rPr>
              <w:t>-Мастер-класс «Брошь Победы» для читателей библиотеки с инвалидностью по зрению</w:t>
            </w:r>
          </w:p>
          <w:p>
            <w:pPr>
              <w:pStyle w:val="Normal"/>
              <w:widowControl w:val="false"/>
              <w:rPr>
                <w:rFonts w:ascii="Tinos" w:hAnsi="Tinos"/>
                <w:szCs w:val="24"/>
              </w:rPr>
            </w:pPr>
            <w:r>
              <w:rPr>
                <w:rFonts w:cs="Times New Roman" w:ascii="Tinos" w:hAnsi="Tinos"/>
                <w:szCs w:val="24"/>
              </w:rPr>
              <w:t xml:space="preserve">    </w:t>
            </w:r>
            <w:r>
              <w:rPr>
                <w:rFonts w:cs="Times New Roman" w:ascii="Tinos" w:hAnsi="Tinos"/>
                <w:szCs w:val="24"/>
              </w:rPr>
              <w:t>- Мастер класс по плетению маскировочных сетей для читателей с инвалидностью по слуху.</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126</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102</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Праздничное мероприятие «С днем рождения, Победа» для инвалидов по зрению</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98</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Лекция «Свои герои: кто сегодня защищает нашу страну» для студентов колледжа технологии и дизайна</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27</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color w:val="000000" w:themeColor="text1"/>
                <w:szCs w:val="24"/>
              </w:rPr>
              <w:t>Краеведческое мероприятие с презентацией тифлоальманаха «Время помнить»</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6</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168</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91</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«Наша сила в единстве» для детей подготовительной группы  МАУДО №22 «Ласточка», МБДОУ № 45 «Буратино» и детей группы  продленного дня МБУ ДО «Центр дополнительного образования».</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45</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45</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«Гордимся славою героев» - 60- лет Преминину С.А.</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2</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74</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74</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b/>
                <w:bCs/>
                <w:color w:val="000000" w:themeColor="text1"/>
                <w:szCs w:val="24"/>
              </w:rPr>
              <w:t>Экологическое воспитание молодежи</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2</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135</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135</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Цикл мероприятий в рамках проекта  «Будь природе другом»</w:t>
            </w:r>
          </w:p>
        </w:tc>
        <w:tc>
          <w:tcPr>
            <w:tcW w:w="1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2</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135</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135</w:t>
            </w:r>
          </w:p>
        </w:tc>
        <w:tc>
          <w:tcPr>
            <w:tcW w:w="20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b/>
                <w:bCs/>
                <w:color w:val="000000" w:themeColor="text1"/>
                <w:szCs w:val="24"/>
              </w:rPr>
              <w:t>Пропаганда здорового образа жизни</w:t>
            </w:r>
          </w:p>
        </w:tc>
        <w:tc>
          <w:tcPr>
            <w:tcW w:w="1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3</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57</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28</w:t>
            </w:r>
          </w:p>
        </w:tc>
        <w:tc>
          <w:tcPr>
            <w:tcW w:w="20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Интерактивное мероприятие «О здоровье в стихах и сказках»</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24</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24</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Интерактивное мероприятие «История развития спорта на Вологодчине»</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25</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Мастер-класс по управлению рафтом и сплав по реке Вологде для семей, воспитывающих детей с инвалидностью</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8</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4</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color w:val="000000" w:themeColor="text1"/>
                <w:szCs w:val="24"/>
              </w:rPr>
              <w:t>Пропаганда физкультурно-спортивного комплекса «Готов к труду и обороне» (ГТО)</w:t>
            </w:r>
          </w:p>
        </w:tc>
        <w:tc>
          <w:tcPr>
            <w:tcW w:w="1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s="Times New Roman"/>
                <w:color w:val="000000" w:themeColor="text1"/>
                <w:szCs w:val="24"/>
              </w:rPr>
            </w:pPr>
            <w:r>
              <w:rPr>
                <w:rFonts w:cs="Times New Roman" w:ascii="Tinos" w:hAnsi="Tinos"/>
                <w:color w:val="000000" w:themeColor="text1"/>
                <w:szCs w:val="24"/>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s="Times New Roman"/>
                <w:color w:val="000000" w:themeColor="text1"/>
                <w:szCs w:val="24"/>
              </w:rPr>
            </w:pPr>
            <w:r>
              <w:rPr>
                <w:rFonts w:cs="Times New Roman" w:ascii="Tinos" w:hAnsi="Tinos"/>
                <w:color w:val="000000" w:themeColor="text1"/>
                <w:szCs w:val="24"/>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s="Times New Roman"/>
                <w:color w:val="000000" w:themeColor="text1"/>
                <w:szCs w:val="24"/>
              </w:rPr>
            </w:pPr>
            <w:r>
              <w:rPr>
                <w:rFonts w:cs="Times New Roman" w:ascii="Tinos" w:hAnsi="Tinos"/>
                <w:color w:val="000000" w:themeColor="text1"/>
                <w:szCs w:val="24"/>
              </w:rPr>
            </w:r>
          </w:p>
        </w:tc>
        <w:tc>
          <w:tcPr>
            <w:tcW w:w="20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s="Times New Roman"/>
                <w:color w:val="000000" w:themeColor="text1"/>
                <w:szCs w:val="24"/>
              </w:rPr>
            </w:pPr>
            <w:r>
              <w:rPr>
                <w:rFonts w:cs="Times New Roman" w:ascii="Tinos" w:hAnsi="Tinos"/>
                <w:color w:val="000000" w:themeColor="text1"/>
                <w:szCs w:val="24"/>
              </w:rPr>
            </w:r>
          </w:p>
        </w:tc>
      </w:tr>
      <w:tr>
        <w:trPr/>
        <w:tc>
          <w:tcPr>
            <w:tcW w:w="42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color w:val="000000" w:themeColor="text1"/>
                <w:szCs w:val="24"/>
              </w:rPr>
              <w:t>Гармонизация межнациональных отношений</w:t>
            </w:r>
          </w:p>
        </w:tc>
        <w:tc>
          <w:tcPr>
            <w:tcW w:w="1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s="Times New Roman"/>
                <w:color w:val="000000" w:themeColor="text1"/>
                <w:szCs w:val="24"/>
              </w:rPr>
            </w:pPr>
            <w:r>
              <w:rPr>
                <w:rFonts w:cs="Times New Roman" w:ascii="Tinos" w:hAnsi="Tinos"/>
                <w:color w:val="000000" w:themeColor="text1"/>
                <w:szCs w:val="24"/>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s="Times New Roman"/>
                <w:color w:val="000000" w:themeColor="text1"/>
                <w:szCs w:val="24"/>
              </w:rPr>
            </w:pPr>
            <w:r>
              <w:rPr>
                <w:rFonts w:cs="Times New Roman" w:ascii="Tinos" w:hAnsi="Tinos"/>
                <w:color w:val="000000" w:themeColor="text1"/>
                <w:szCs w:val="24"/>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s="Times New Roman"/>
                <w:color w:val="000000" w:themeColor="text1"/>
                <w:szCs w:val="24"/>
              </w:rPr>
            </w:pPr>
            <w:r>
              <w:rPr>
                <w:rFonts w:cs="Times New Roman" w:ascii="Tinos" w:hAnsi="Tinos"/>
                <w:color w:val="000000" w:themeColor="text1"/>
                <w:szCs w:val="24"/>
              </w:rPr>
            </w:r>
          </w:p>
        </w:tc>
        <w:tc>
          <w:tcPr>
            <w:tcW w:w="20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s="Times New Roman"/>
                <w:color w:val="000000" w:themeColor="text1"/>
                <w:szCs w:val="24"/>
              </w:rPr>
            </w:pPr>
            <w:r>
              <w:rPr>
                <w:rFonts w:cs="Times New Roman" w:ascii="Tinos" w:hAnsi="Tinos"/>
                <w:color w:val="000000" w:themeColor="text1"/>
                <w:szCs w:val="24"/>
              </w:rPr>
            </w:r>
          </w:p>
        </w:tc>
      </w:tr>
      <w:tr>
        <w:trPr/>
        <w:tc>
          <w:tcPr>
            <w:tcW w:w="42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b/>
                <w:bCs/>
                <w:color w:val="000000" w:themeColor="text1"/>
                <w:szCs w:val="24"/>
              </w:rPr>
              <w:t>Реализация Концепции семейной политики Вологодской области</w:t>
            </w:r>
          </w:p>
        </w:tc>
        <w:tc>
          <w:tcPr>
            <w:tcW w:w="1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7</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133</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62</w:t>
            </w:r>
          </w:p>
        </w:tc>
        <w:tc>
          <w:tcPr>
            <w:tcW w:w="20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Интерактивное мероприятие «Рождественские посиделки»</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7</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7</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Мероприятие с проведением мастер- класса «Открытка для папы» в рамках проекта «Каникулы с библиотекой»</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6</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6</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Мастер-класс по гончарному делу для детей с ОВЗ с родителями</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16</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8</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Мастер-класс по гончарному делу для детей из семей участников СВО</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10</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6</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«Семья, согретая любовью всегда надежна и крепка» для читателей с инвалидностью по зрению</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45</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szCs w:val="24"/>
              </w:rPr>
              <w:t>День отца:</w:t>
            </w:r>
          </w:p>
          <w:p>
            <w:pPr>
              <w:pStyle w:val="Normal"/>
              <w:widowControl w:val="false"/>
              <w:rPr>
                <w:rFonts w:ascii="Tinos" w:hAnsi="Tinos"/>
                <w:szCs w:val="24"/>
              </w:rPr>
            </w:pPr>
            <w:r>
              <w:rPr>
                <w:rFonts w:cs="Times New Roman" w:ascii="Tinos" w:hAnsi="Tinos"/>
                <w:szCs w:val="24"/>
              </w:rPr>
              <w:t>Акция «Знаменитые книжные папы»</w:t>
            </w:r>
          </w:p>
          <w:p>
            <w:pPr>
              <w:pStyle w:val="Normal"/>
              <w:widowControl w:val="false"/>
              <w:rPr>
                <w:rFonts w:ascii="Tinos" w:hAnsi="Tinos"/>
                <w:szCs w:val="24"/>
              </w:rPr>
            </w:pPr>
            <w:r>
              <w:rPr>
                <w:rFonts w:cs="Times New Roman" w:ascii="Tinos" w:hAnsi="Tinos"/>
                <w:szCs w:val="24"/>
              </w:rPr>
              <w:t>Интерактивное мероприятие «Мой папа для меня пример»</w:t>
            </w:r>
          </w:p>
          <w:p>
            <w:pPr>
              <w:pStyle w:val="Normal"/>
              <w:widowControl w:val="false"/>
              <w:rPr>
                <w:rFonts w:ascii="Tinos" w:hAnsi="Tinos"/>
                <w:szCs w:val="24"/>
              </w:rPr>
            </w:pPr>
            <w:r>
              <w:rPr>
                <w:rFonts w:cs="Times New Roman" w:ascii="Tinos" w:hAnsi="Tinos"/>
                <w:szCs w:val="24"/>
              </w:rPr>
              <w:t>Выставка «Самый лучший папа»</w:t>
            </w:r>
          </w:p>
          <w:p>
            <w:pPr>
              <w:pStyle w:val="Normal"/>
              <w:widowControl w:val="false"/>
              <w:rPr>
                <w:rFonts w:ascii="Tinos" w:hAnsi="Tinos" w:cs="Times New Roman"/>
                <w:szCs w:val="24"/>
              </w:rPr>
            </w:pPr>
            <w:r>
              <w:rPr>
                <w:rFonts w:cs="Times New Roman" w:ascii="Tinos" w:hAnsi="Tinos"/>
                <w:szCs w:val="24"/>
              </w:rPr>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39</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25</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Мастер-класс ко Дню Матери для юных читателей библиотеки</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10</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10</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b/>
                <w:bCs/>
                <w:color w:val="000000" w:themeColor="text1"/>
                <w:szCs w:val="24"/>
              </w:rPr>
              <w:t>Реализация Концепции государственной молодежной политики Вологодской области</w:t>
            </w:r>
          </w:p>
        </w:tc>
        <w:tc>
          <w:tcPr>
            <w:tcW w:w="1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3</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30</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c>
          <w:tcPr>
            <w:tcW w:w="20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Концерт «Голос города»</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18</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Игра-онлайн «100 лет Всероссийскому обществу слепых» с Ульяновской библиотекой</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6</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Игра-онлайн «17 мгновений весны» с Ульяновской библиотекой</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6</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«Защитники моего Отечества» - онлайн игра с Ульяновской библиотекой для слепых</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6</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b/>
                <w:bCs/>
                <w:szCs w:val="24"/>
              </w:rPr>
              <w:t>Студенты</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4</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103</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Мероприятия в рамках проекта  «Чтобы мир добрее стал»</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4</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103</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r>
        <w:trPr/>
        <w:tc>
          <w:tcPr>
            <w:tcW w:w="4282"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Лекторий «Свои герои», посвященный участникам специальной военной операции</w:t>
            </w:r>
          </w:p>
        </w:tc>
        <w:tc>
          <w:tcPr>
            <w:tcW w:w="112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3</w:t>
            </w:r>
          </w:p>
        </w:tc>
        <w:tc>
          <w:tcPr>
            <w:tcW w:w="992"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76</w:t>
            </w:r>
          </w:p>
        </w:tc>
        <w:tc>
          <w:tcPr>
            <w:tcW w:w="170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c>
          <w:tcPr>
            <w:tcW w:w="2054"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0</w:t>
            </w:r>
          </w:p>
        </w:tc>
      </w:tr>
    </w:tbl>
    <w:p>
      <w:pPr>
        <w:pStyle w:val="Normal"/>
        <w:jc w:val="both"/>
        <w:rPr>
          <w:rFonts w:ascii="Tinos" w:hAnsi="Tinos"/>
          <w:color w:val="000000" w:themeColor="text1"/>
          <w:szCs w:val="24"/>
        </w:rPr>
      </w:pPr>
      <w:r>
        <w:rPr>
          <w:rFonts w:ascii="Tinos" w:hAnsi="Tinos"/>
          <w:color w:val="000000" w:themeColor="text1"/>
          <w:szCs w:val="24"/>
        </w:rPr>
      </w:r>
    </w:p>
    <w:p>
      <w:pPr>
        <w:pStyle w:val="Normal"/>
        <w:jc w:val="both"/>
        <w:rPr>
          <w:rFonts w:ascii="Tinos" w:hAnsi="Tinos"/>
          <w:szCs w:val="24"/>
        </w:rPr>
      </w:pPr>
      <w:r>
        <w:rPr>
          <w:rFonts w:cs="Times New Roman" w:ascii="Tinos" w:hAnsi="Tinos"/>
          <w:color w:val="000000" w:themeColor="text1"/>
          <w:szCs w:val="24"/>
        </w:rPr>
        <w:tab/>
        <w:t>Мероприятия по профилактике безнадзорности проведены в рамках Областная межведомственная профилактическая комплексная операция «Подросток» (3 этап «Лето»). Участниками мероприятий стали дети из семей, попавших в трудную жизненную ситуацию, получатели услуг Территориального центра помощи семье и детям.</w:t>
      </w:r>
    </w:p>
    <w:p>
      <w:pPr>
        <w:pStyle w:val="Normal"/>
        <w:jc w:val="both"/>
        <w:rPr>
          <w:rFonts w:ascii="Tinos" w:hAnsi="Tinos" w:cs="Times New Roman"/>
          <w:color w:val="000000" w:themeColor="text1"/>
          <w:szCs w:val="24"/>
        </w:rPr>
      </w:pPr>
      <w:r>
        <w:rPr>
          <w:rFonts w:cs="Times New Roman" w:ascii="Tinos" w:hAnsi="Tinos"/>
          <w:color w:val="000000" w:themeColor="text1"/>
          <w:szCs w:val="24"/>
        </w:rPr>
      </w:r>
    </w:p>
    <w:p>
      <w:pPr>
        <w:pStyle w:val="Normal"/>
        <w:jc w:val="both"/>
        <w:rPr>
          <w:rFonts w:ascii="Tinos" w:hAnsi="Tinos"/>
          <w:szCs w:val="24"/>
        </w:rPr>
      </w:pPr>
      <w:r>
        <w:rPr>
          <w:rFonts w:cs="Times New Roman" w:ascii="Tinos" w:hAnsi="Tinos"/>
          <w:color w:val="000000" w:themeColor="text1"/>
          <w:szCs w:val="24"/>
        </w:rPr>
        <w:tab/>
        <w:t>Мероприятия в поддержку семей проводились в рамках Реализация Концепции семейной политики Вологодской области и Концепции государственной молодежной политики Вологодской области. Особое внимание было уделено семьям участников Специальной военной операции, для них проведены мастер-классы по гончарному искусству и по изготовлению новогоднего сувенира.</w:t>
      </w:r>
    </w:p>
    <w:p>
      <w:pPr>
        <w:pStyle w:val="Normal"/>
        <w:ind w:firstLine="708"/>
        <w:jc w:val="both"/>
        <w:rPr>
          <w:rFonts w:ascii="Tinos" w:hAnsi="Tinos"/>
          <w:szCs w:val="24"/>
        </w:rPr>
      </w:pPr>
      <w:r>
        <w:rPr>
          <w:rFonts w:cs="Times New Roman" w:ascii="Tinos" w:hAnsi="Tinos"/>
          <w:color w:val="000000" w:themeColor="text1"/>
          <w:szCs w:val="24"/>
        </w:rPr>
        <w:t xml:space="preserve">В рамках реализация Концепции государственной молодежной политики Вологодской области проводились патриотические и просветительские мероприятие: лектории интеллектуальные игру. Лектор общества «Знание» сотрудник библиотеки А.Н. Сундукова провела для студентов лектории о героях СВО. Она рассказала о тех, кто сегодня защищает нашу страну. Большое внимание было уделено таким понятиям как «патриотизм» и «любовь к Родине». В ходе дискуссии участники рассказали о героях прошлого, ответили на вопрос, что для них означает понятие «дружба» и «героизм». </w:t>
      </w:r>
    </w:p>
    <w:p>
      <w:pPr>
        <w:pStyle w:val="Normal"/>
        <w:jc w:val="both"/>
        <w:rPr>
          <w:rFonts w:ascii="Tinos" w:hAnsi="Tinos" w:cs="Times New Roman"/>
          <w:color w:val="000000" w:themeColor="text1"/>
          <w:szCs w:val="24"/>
        </w:rPr>
      </w:pPr>
      <w:r>
        <w:rPr>
          <w:rFonts w:cs="Times New Roman" w:ascii="Tinos" w:hAnsi="Tinos"/>
          <w:color w:val="000000" w:themeColor="text1"/>
          <w:szCs w:val="24"/>
        </w:rPr>
      </w:r>
    </w:p>
    <w:p>
      <w:pPr>
        <w:pStyle w:val="Normal"/>
        <w:jc w:val="both"/>
        <w:rPr>
          <w:rFonts w:ascii="Tinos" w:hAnsi="Tinos"/>
          <w:szCs w:val="24"/>
        </w:rPr>
      </w:pPr>
      <w:r>
        <w:rPr>
          <w:rFonts w:ascii="Tinos" w:hAnsi="Tinos"/>
          <w:b/>
          <w:color w:val="000000" w:themeColor="text1"/>
          <w:szCs w:val="24"/>
        </w:rPr>
        <w:t>18. Организация летнего отдыха детей в учреждениях культуры.</w:t>
      </w:r>
    </w:p>
    <w:p>
      <w:pPr>
        <w:pStyle w:val="Normal"/>
        <w:tabs>
          <w:tab w:val="clear" w:pos="708"/>
          <w:tab w:val="left" w:pos="567" w:leader="none"/>
        </w:tabs>
        <w:jc w:val="both"/>
        <w:rPr>
          <w:rFonts w:ascii="Tinos" w:hAnsi="Tinos"/>
          <w:szCs w:val="24"/>
        </w:rPr>
      </w:pPr>
      <w:r>
        <w:rPr>
          <w:rFonts w:ascii="Tinos" w:hAnsi="Tinos"/>
          <w:color w:val="000000" w:themeColor="text1"/>
          <w:szCs w:val="24"/>
        </w:rPr>
        <w:t>18.1.</w:t>
        <w:tab/>
        <w:t>Количество детских оздоровительных лагерей с дневным пребыванием детей, действующих на базе муниципальных учреждений культуры.</w:t>
      </w:r>
    </w:p>
    <w:p>
      <w:pPr>
        <w:pStyle w:val="Normal"/>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567" w:leader="none"/>
        </w:tabs>
        <w:jc w:val="both"/>
        <w:rPr>
          <w:rFonts w:ascii="Tinos" w:hAnsi="Tinos"/>
          <w:szCs w:val="24"/>
        </w:rPr>
      </w:pPr>
      <w:r>
        <w:rPr>
          <w:rFonts w:ascii="Tinos" w:hAnsi="Tinos"/>
          <w:color w:val="000000" w:themeColor="text1"/>
          <w:szCs w:val="24"/>
        </w:rPr>
        <w:t>18.2.</w:t>
        <w:tab/>
        <w:t>Другие формы услуг по организации летнего отдыха детей, предоставляемые муниципальными учреждениями культуры. Отражены ли данные услуги, работы в муниципальном задании учреждения.</w:t>
      </w:r>
    </w:p>
    <w:p>
      <w:pPr>
        <w:pStyle w:val="Normal"/>
        <w:jc w:val="both"/>
        <w:rPr>
          <w:rFonts w:ascii="Tinos" w:hAnsi="Tinos"/>
          <w:color w:val="000000" w:themeColor="text1"/>
          <w:szCs w:val="24"/>
        </w:rPr>
      </w:pPr>
      <w:r>
        <w:rPr>
          <w:rFonts w:ascii="Tinos" w:hAnsi="Tinos"/>
          <w:color w:val="000000" w:themeColor="text1"/>
          <w:szCs w:val="24"/>
        </w:rPr>
      </w:r>
    </w:p>
    <w:tbl>
      <w:tblPr>
        <w:tblW w:w="10154"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3903"/>
        <w:gridCol w:w="2157"/>
        <w:gridCol w:w="1807"/>
        <w:gridCol w:w="2286"/>
      </w:tblGrid>
      <w:tr>
        <w:trPr>
          <w:trHeight w:val="357" w:hRule="atLeast"/>
        </w:trPr>
        <w:tc>
          <w:tcPr>
            <w:tcW w:w="39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Наименование учреждения</w:t>
            </w:r>
          </w:p>
        </w:tc>
        <w:tc>
          <w:tcPr>
            <w:tcW w:w="21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Мероприятие</w:t>
            </w:r>
          </w:p>
        </w:tc>
        <w:tc>
          <w:tcPr>
            <w:tcW w:w="18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Время проведения</w:t>
            </w:r>
          </w:p>
        </w:tc>
        <w:tc>
          <w:tcPr>
            <w:tcW w:w="22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Количество участников</w:t>
            </w:r>
          </w:p>
        </w:tc>
      </w:tr>
      <w:tr>
        <w:trPr/>
        <w:tc>
          <w:tcPr>
            <w:tcW w:w="39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БУК ВО «Вологодская областная специальная библиотека для слепых»</w:t>
            </w:r>
          </w:p>
        </w:tc>
        <w:tc>
          <w:tcPr>
            <w:tcW w:w="21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Фестиваль «Лето с книгой»</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p>
            <w:pPr>
              <w:pStyle w:val="Normal"/>
              <w:widowControl w:val="false"/>
              <w:jc w:val="center"/>
              <w:rPr>
                <w:rFonts w:ascii="Tinos" w:hAnsi="Tinos"/>
                <w:szCs w:val="24"/>
              </w:rPr>
            </w:pPr>
            <w:r>
              <w:rPr>
                <w:rFonts w:ascii="Tinos" w:hAnsi="Tinos"/>
                <w:color w:val="000000" w:themeColor="text1"/>
                <w:szCs w:val="24"/>
              </w:rPr>
              <w:t>09.06.-11.06.2025</w:t>
            </w:r>
          </w:p>
        </w:tc>
        <w:tc>
          <w:tcPr>
            <w:tcW w:w="22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134</w:t>
            </w:r>
          </w:p>
        </w:tc>
      </w:tr>
      <w:tr>
        <w:trPr/>
        <w:tc>
          <w:tcPr>
            <w:tcW w:w="390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БУК ВО «Вологодская областная специальная библиотека для слепых»</w:t>
            </w:r>
          </w:p>
        </w:tc>
        <w:tc>
          <w:tcPr>
            <w:tcW w:w="2157"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«Здравствуй, лето» - для детей с ОВЗ БУ СО ВО   «</w:t>
            </w:r>
            <w:r>
              <w:rPr>
                <w:rFonts w:cs="Times New Roman" w:ascii="Tinos" w:hAnsi="Tinos"/>
                <w:color w:val="000000" w:themeColor="text1"/>
                <w:szCs w:val="24"/>
              </w:rPr>
              <w:t>Территориальный центр социальной помощи семье и детям»</w:t>
            </w:r>
          </w:p>
        </w:tc>
        <w:tc>
          <w:tcPr>
            <w:tcW w:w="1807" w:type="dxa"/>
            <w:tcBorders>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p>
            <w:pPr>
              <w:pStyle w:val="Normal"/>
              <w:widowControl w:val="false"/>
              <w:jc w:val="center"/>
              <w:rPr>
                <w:rFonts w:ascii="Tinos" w:hAnsi="Tinos"/>
                <w:szCs w:val="24"/>
              </w:rPr>
            </w:pPr>
            <w:r>
              <w:rPr>
                <w:rFonts w:ascii="Tinos" w:hAnsi="Tinos"/>
                <w:color w:val="000000" w:themeColor="text1"/>
                <w:szCs w:val="24"/>
              </w:rPr>
              <w:t>29.05.2025</w:t>
            </w:r>
          </w:p>
        </w:tc>
        <w:tc>
          <w:tcPr>
            <w:tcW w:w="228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20</w:t>
            </w:r>
          </w:p>
        </w:tc>
      </w:tr>
      <w:tr>
        <w:trPr/>
        <w:tc>
          <w:tcPr>
            <w:tcW w:w="390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БУК ВО «Вологодская областная специальная библиотека для слепых»</w:t>
            </w:r>
          </w:p>
        </w:tc>
        <w:tc>
          <w:tcPr>
            <w:tcW w:w="2157"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«Волшебный мир детства» ко Дню защиты детей для детей летнего лагеря МАОУ СОШ №9</w:t>
            </w:r>
          </w:p>
        </w:tc>
        <w:tc>
          <w:tcPr>
            <w:tcW w:w="1807" w:type="dxa"/>
            <w:tcBorders>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p>
            <w:pPr>
              <w:pStyle w:val="Normal"/>
              <w:widowControl w:val="false"/>
              <w:jc w:val="center"/>
              <w:rPr>
                <w:rFonts w:ascii="Tinos" w:hAnsi="Tinos"/>
                <w:szCs w:val="24"/>
              </w:rPr>
            </w:pPr>
            <w:r>
              <w:rPr>
                <w:rFonts w:ascii="Tinos" w:hAnsi="Tinos"/>
                <w:color w:val="000000" w:themeColor="text1"/>
                <w:szCs w:val="24"/>
              </w:rPr>
              <w:t>02.06.2025</w:t>
            </w:r>
          </w:p>
        </w:tc>
        <w:tc>
          <w:tcPr>
            <w:tcW w:w="228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52</w:t>
            </w:r>
          </w:p>
        </w:tc>
      </w:tr>
      <w:tr>
        <w:trPr/>
        <w:tc>
          <w:tcPr>
            <w:tcW w:w="390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БУК ВО «Вологодская областная специальная библиотека для слепых»</w:t>
            </w:r>
          </w:p>
        </w:tc>
        <w:tc>
          <w:tcPr>
            <w:tcW w:w="2157"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«Мимо острова Буяна, в царство славного Салтана» - ко дню рождения А.С.Пушкина для  детей летнего лагеря МАОУ СОШ №9</w:t>
            </w:r>
          </w:p>
        </w:tc>
        <w:tc>
          <w:tcPr>
            <w:tcW w:w="1807" w:type="dxa"/>
            <w:tcBorders>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p>
            <w:pPr>
              <w:pStyle w:val="Normal"/>
              <w:widowControl w:val="false"/>
              <w:jc w:val="center"/>
              <w:rPr>
                <w:rFonts w:ascii="Tinos" w:hAnsi="Tinos"/>
                <w:szCs w:val="24"/>
              </w:rPr>
            </w:pPr>
            <w:r>
              <w:rPr>
                <w:rFonts w:ascii="Tinos" w:hAnsi="Tinos"/>
                <w:color w:val="000000" w:themeColor="text1"/>
                <w:szCs w:val="24"/>
              </w:rPr>
              <w:t>05.06.2025</w:t>
            </w:r>
          </w:p>
        </w:tc>
        <w:tc>
          <w:tcPr>
            <w:tcW w:w="228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52</w:t>
            </w:r>
          </w:p>
        </w:tc>
      </w:tr>
      <w:tr>
        <w:trPr/>
        <w:tc>
          <w:tcPr>
            <w:tcW w:w="390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БУК ВО «Вологодская областная специальная библиотека для слепых»</w:t>
            </w:r>
          </w:p>
        </w:tc>
        <w:tc>
          <w:tcPr>
            <w:tcW w:w="2157"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Интеллектуальная игра «Это город мой. Это город наш» для детей летнего лагеря МАОУ СОШ № 11</w:t>
            </w:r>
          </w:p>
        </w:tc>
        <w:tc>
          <w:tcPr>
            <w:tcW w:w="1807" w:type="dxa"/>
            <w:tcBorders>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p>
            <w:pPr>
              <w:pStyle w:val="Normal"/>
              <w:widowControl w:val="false"/>
              <w:jc w:val="center"/>
              <w:rPr>
                <w:rFonts w:ascii="Tinos" w:hAnsi="Tinos"/>
                <w:szCs w:val="24"/>
              </w:rPr>
            </w:pPr>
            <w:r>
              <w:rPr>
                <w:rFonts w:ascii="Tinos" w:hAnsi="Tinos"/>
                <w:color w:val="000000" w:themeColor="text1"/>
                <w:szCs w:val="24"/>
              </w:rPr>
              <w:t>17.06.2025</w:t>
            </w:r>
          </w:p>
        </w:tc>
        <w:tc>
          <w:tcPr>
            <w:tcW w:w="228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80</w:t>
            </w:r>
          </w:p>
        </w:tc>
      </w:tr>
      <w:tr>
        <w:trPr/>
        <w:tc>
          <w:tcPr>
            <w:tcW w:w="390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Воскресная школа при храме Андрея Первозванного</w:t>
            </w:r>
          </w:p>
        </w:tc>
        <w:tc>
          <w:tcPr>
            <w:tcW w:w="2157"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«Правила движения для всех без исключения»  для детей группы продленного дня «Гармония» БУ СО ВО   «</w:t>
            </w:r>
            <w:r>
              <w:rPr>
                <w:rFonts w:cs="Times New Roman" w:ascii="Tinos" w:hAnsi="Tinos"/>
                <w:color w:val="000000" w:themeColor="text1"/>
                <w:szCs w:val="24"/>
              </w:rPr>
              <w:t>Территориальный центр социальной помощи семье и детям»</w:t>
            </w:r>
          </w:p>
        </w:tc>
        <w:tc>
          <w:tcPr>
            <w:tcW w:w="1807" w:type="dxa"/>
            <w:tcBorders>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p>
            <w:pPr>
              <w:pStyle w:val="Normal"/>
              <w:widowControl w:val="false"/>
              <w:jc w:val="center"/>
              <w:rPr>
                <w:rFonts w:ascii="Tinos" w:hAnsi="Tinos"/>
                <w:szCs w:val="24"/>
              </w:rPr>
            </w:pPr>
            <w:r>
              <w:rPr>
                <w:rFonts w:ascii="Tinos" w:hAnsi="Tinos"/>
                <w:color w:val="000000" w:themeColor="text1"/>
                <w:szCs w:val="24"/>
              </w:rPr>
              <w:t>09.07.2025</w:t>
            </w:r>
          </w:p>
        </w:tc>
        <w:tc>
          <w:tcPr>
            <w:tcW w:w="228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20</w:t>
            </w:r>
          </w:p>
        </w:tc>
      </w:tr>
      <w:tr>
        <w:trPr/>
        <w:tc>
          <w:tcPr>
            <w:tcW w:w="390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БУК ВО «Вологодская областная специальная библиотека для слепых»</w:t>
            </w:r>
          </w:p>
        </w:tc>
        <w:tc>
          <w:tcPr>
            <w:tcW w:w="2157"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«Золотые россыпи фольклора» для юных читателей в рамках проекта «Каникулы с библиотекой»</w:t>
            </w:r>
          </w:p>
        </w:tc>
        <w:tc>
          <w:tcPr>
            <w:tcW w:w="1807" w:type="dxa"/>
            <w:tcBorders>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p>
            <w:pPr>
              <w:pStyle w:val="Normal"/>
              <w:widowControl w:val="false"/>
              <w:jc w:val="center"/>
              <w:rPr>
                <w:rFonts w:ascii="Tinos" w:hAnsi="Tinos"/>
                <w:szCs w:val="24"/>
              </w:rPr>
            </w:pPr>
            <w:r>
              <w:rPr>
                <w:rFonts w:ascii="Tinos" w:hAnsi="Tinos"/>
                <w:color w:val="000000" w:themeColor="text1"/>
                <w:szCs w:val="24"/>
              </w:rPr>
              <w:t>24.07.2025</w:t>
            </w:r>
          </w:p>
        </w:tc>
        <w:tc>
          <w:tcPr>
            <w:tcW w:w="228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8</w:t>
            </w:r>
          </w:p>
        </w:tc>
      </w:tr>
      <w:tr>
        <w:trPr/>
        <w:tc>
          <w:tcPr>
            <w:tcW w:w="390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БУК ВО «Вологодская областная специальная библиотека для слепых»</w:t>
            </w:r>
          </w:p>
        </w:tc>
        <w:tc>
          <w:tcPr>
            <w:tcW w:w="2157"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Мастер-класс ко Дню флага для юных читателей в рамках проекта «Каникулы с библиотекой»</w:t>
            </w:r>
          </w:p>
        </w:tc>
        <w:tc>
          <w:tcPr>
            <w:tcW w:w="1807" w:type="dxa"/>
            <w:tcBorders>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p>
            <w:pPr>
              <w:pStyle w:val="Normal"/>
              <w:widowControl w:val="false"/>
              <w:jc w:val="center"/>
              <w:rPr>
                <w:rFonts w:ascii="Tinos" w:hAnsi="Tinos"/>
                <w:szCs w:val="24"/>
              </w:rPr>
            </w:pPr>
            <w:r>
              <w:rPr>
                <w:rFonts w:ascii="Tinos" w:hAnsi="Tinos"/>
                <w:color w:val="000000" w:themeColor="text1"/>
                <w:szCs w:val="24"/>
              </w:rPr>
              <w:t>21.08.2025</w:t>
            </w:r>
          </w:p>
        </w:tc>
        <w:tc>
          <w:tcPr>
            <w:tcW w:w="228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10</w:t>
            </w:r>
          </w:p>
        </w:tc>
      </w:tr>
      <w:tr>
        <w:trPr/>
        <w:tc>
          <w:tcPr>
            <w:tcW w:w="390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Воскресная школа при храме Андрея Первозванного</w:t>
            </w:r>
          </w:p>
        </w:tc>
        <w:tc>
          <w:tcPr>
            <w:tcW w:w="2157"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 xml:space="preserve">«Триколор страны родной»  для детей группы продленного дня «Гармония» </w:t>
            </w:r>
            <w:r>
              <w:rPr>
                <w:rFonts w:cs="Times New Roman" w:ascii="Tinos" w:hAnsi="Tinos"/>
                <w:szCs w:val="24"/>
              </w:rPr>
              <w:t>БУ СО ВО   «</w:t>
            </w:r>
            <w:r>
              <w:rPr>
                <w:rFonts w:cs="Times New Roman" w:ascii="Tinos" w:hAnsi="Tinos"/>
                <w:color w:val="000000" w:themeColor="text1"/>
                <w:szCs w:val="24"/>
              </w:rPr>
              <w:t>Территориальный центр социальной помощи семье и детям»</w:t>
            </w:r>
          </w:p>
        </w:tc>
        <w:tc>
          <w:tcPr>
            <w:tcW w:w="1807" w:type="dxa"/>
            <w:tcBorders>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p>
            <w:pPr>
              <w:pStyle w:val="Normal"/>
              <w:widowControl w:val="false"/>
              <w:jc w:val="center"/>
              <w:rPr>
                <w:rFonts w:ascii="Tinos" w:hAnsi="Tinos"/>
                <w:szCs w:val="24"/>
              </w:rPr>
            </w:pPr>
            <w:r>
              <w:rPr>
                <w:rFonts w:ascii="Tinos" w:hAnsi="Tinos"/>
                <w:color w:val="000000" w:themeColor="text1"/>
                <w:szCs w:val="24"/>
              </w:rPr>
              <w:t>14.08.2025</w:t>
            </w:r>
          </w:p>
        </w:tc>
        <w:tc>
          <w:tcPr>
            <w:tcW w:w="2286"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20</w:t>
            </w:r>
          </w:p>
        </w:tc>
      </w:tr>
    </w:tbl>
    <w:p>
      <w:pPr>
        <w:pStyle w:val="Normal"/>
        <w:jc w:val="both"/>
        <w:rPr>
          <w:rFonts w:ascii="Tinos" w:hAnsi="Tinos"/>
          <w:b/>
          <w:color w:val="000000" w:themeColor="text1"/>
          <w:szCs w:val="24"/>
        </w:rPr>
      </w:pPr>
      <w:r>
        <w:rPr>
          <w:rFonts w:ascii="Tinos" w:hAnsi="Tinos"/>
          <w:b/>
          <w:color w:val="000000" w:themeColor="text1"/>
          <w:szCs w:val="24"/>
        </w:rPr>
      </w:r>
    </w:p>
    <w:p>
      <w:pPr>
        <w:pStyle w:val="Normal"/>
        <w:jc w:val="both"/>
        <w:rPr>
          <w:rFonts w:ascii="Tinos" w:hAnsi="Tinos"/>
          <w:szCs w:val="24"/>
        </w:rPr>
      </w:pPr>
      <w:r>
        <w:rPr>
          <w:rFonts w:ascii="Tinos" w:hAnsi="Tinos"/>
          <w:b/>
          <w:color w:val="000000" w:themeColor="text1"/>
          <w:szCs w:val="24"/>
        </w:rPr>
        <w:t>19. Мероприятия, направленные на поддержку детей-сирот, инвалидов.</w:t>
      </w:r>
    </w:p>
    <w:p>
      <w:pPr>
        <w:pStyle w:val="Normal"/>
        <w:tabs>
          <w:tab w:val="clear" w:pos="708"/>
          <w:tab w:val="left" w:pos="567" w:leader="none"/>
        </w:tabs>
        <w:jc w:val="both"/>
        <w:rPr>
          <w:rFonts w:ascii="Tinos" w:hAnsi="Tinos"/>
          <w:szCs w:val="24"/>
        </w:rPr>
      </w:pPr>
      <w:r>
        <w:rPr>
          <w:rFonts w:ascii="Tinos" w:hAnsi="Tinos"/>
          <w:color w:val="000000" w:themeColor="text1"/>
          <w:szCs w:val="24"/>
        </w:rPr>
        <w:t>19.1.</w:t>
        <w:tab/>
        <w:t>Анализ деятельности.</w:t>
      </w:r>
    </w:p>
    <w:p>
      <w:pPr>
        <w:pStyle w:val="Normal"/>
        <w:tabs>
          <w:tab w:val="clear" w:pos="708"/>
          <w:tab w:val="left" w:pos="567" w:leader="none"/>
        </w:tabs>
        <w:jc w:val="both"/>
        <w:rPr>
          <w:rFonts w:ascii="Tinos" w:hAnsi="Tinos"/>
          <w:color w:val="000000" w:themeColor="text1"/>
          <w:szCs w:val="24"/>
        </w:rPr>
      </w:pPr>
      <w:r>
        <w:rPr>
          <w:rFonts w:ascii="Tinos" w:hAnsi="Tinos"/>
          <w:color w:val="000000" w:themeColor="text1"/>
          <w:szCs w:val="24"/>
        </w:rPr>
      </w:r>
    </w:p>
    <w:p>
      <w:pPr>
        <w:pStyle w:val="Normal"/>
        <w:ind w:firstLine="567"/>
        <w:jc w:val="both"/>
        <w:rPr>
          <w:rFonts w:ascii="Tinos" w:hAnsi="Tinos"/>
          <w:szCs w:val="24"/>
        </w:rPr>
      </w:pPr>
      <w:r>
        <w:rPr>
          <w:rFonts w:ascii="Tinos" w:hAnsi="Tinos"/>
          <w:szCs w:val="24"/>
        </w:rPr>
        <w:t>Библиотека тесно сотрудничает с региональной  организацией Всероссийского общества слепых,  региональной  организацией Всероссийского общества глухих, с ЧГОО «Я могу», а также с домами социального обслуживания города и области.</w:t>
      </w:r>
    </w:p>
    <w:p>
      <w:pPr>
        <w:pStyle w:val="Normal"/>
        <w:ind w:firstLine="567"/>
        <w:jc w:val="both"/>
        <w:rPr>
          <w:rFonts w:ascii="Tinos" w:hAnsi="Tinos"/>
          <w:szCs w:val="24"/>
        </w:rPr>
      </w:pPr>
      <w:r>
        <w:rPr>
          <w:rFonts w:ascii="Tinos" w:hAnsi="Tinos"/>
          <w:color w:val="000000" w:themeColor="text1"/>
          <w:szCs w:val="24"/>
        </w:rPr>
        <w:t xml:space="preserve"> </w:t>
      </w:r>
      <w:r>
        <w:rPr>
          <w:rFonts w:ascii="Tinos" w:hAnsi="Tinos"/>
          <w:color w:val="000000" w:themeColor="text1"/>
          <w:szCs w:val="24"/>
        </w:rPr>
        <w:t>В 2025 году для людей с ограниченными возможностями здоровья по зрению проведено  40 мероприятий, которые посетили — 1303 человека.</w:t>
      </w:r>
    </w:p>
    <w:p>
      <w:pPr>
        <w:pStyle w:val="Normal"/>
        <w:tabs>
          <w:tab w:val="clear" w:pos="708"/>
          <w:tab w:val="left" w:pos="567" w:leader="none"/>
        </w:tabs>
        <w:jc w:val="both"/>
        <w:rPr>
          <w:rFonts w:ascii="Tinos" w:hAnsi="Tinos"/>
          <w:color w:val="000000" w:themeColor="text1"/>
          <w:szCs w:val="24"/>
        </w:rPr>
      </w:pPr>
      <w:r>
        <w:rPr>
          <w:rFonts w:ascii="Tinos" w:hAnsi="Tinos"/>
          <w:color w:val="000000" w:themeColor="text1"/>
          <w:szCs w:val="24"/>
        </w:rPr>
      </w:r>
    </w:p>
    <w:tbl>
      <w:tblPr>
        <w:tblW w:w="10154"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4785"/>
        <w:gridCol w:w="1291"/>
        <w:gridCol w:w="1275"/>
        <w:gridCol w:w="1390"/>
        <w:gridCol w:w="1413"/>
      </w:tblGrid>
      <w:tr>
        <w:trPr/>
        <w:tc>
          <w:tcPr>
            <w:tcW w:w="478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Направление мероприятия</w:t>
            </w:r>
          </w:p>
        </w:tc>
        <w:tc>
          <w:tcPr>
            <w:tcW w:w="256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Количество мероприятий</w:t>
            </w:r>
          </w:p>
        </w:tc>
        <w:tc>
          <w:tcPr>
            <w:tcW w:w="280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Число участников мероприятий</w:t>
            </w:r>
          </w:p>
        </w:tc>
      </w:tr>
      <w:tr>
        <w:trPr/>
        <w:tc>
          <w:tcPr>
            <w:tcW w:w="478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r>
          </w:p>
        </w:tc>
        <w:tc>
          <w:tcPr>
            <w:tcW w:w="12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2025 г.</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2024 г.</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2025 г.</w:t>
            </w:r>
          </w:p>
        </w:tc>
        <w:tc>
          <w:tcPr>
            <w:tcW w:w="14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2024 г.</w:t>
            </w:r>
          </w:p>
        </w:tc>
      </w:tr>
      <w:tr>
        <w:trPr/>
        <w:tc>
          <w:tcPr>
            <w:tcW w:w="47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b/>
                <w:bCs/>
                <w:color w:val="000000" w:themeColor="text1"/>
                <w:szCs w:val="24"/>
              </w:rPr>
              <w:t>Поддержка детей-сирот</w:t>
            </w:r>
          </w:p>
        </w:tc>
        <w:tc>
          <w:tcPr>
            <w:tcW w:w="12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0</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26</w:t>
            </w:r>
          </w:p>
        </w:tc>
        <w:tc>
          <w:tcPr>
            <w:tcW w:w="14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0</w:t>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Экскурсия по выставке «Все для Победы» для детей  БУ СО ВО «Вологодского центра помощи детям, оставшимся без попечения родителей «Флагман»</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26</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b/>
                <w:bCs/>
                <w:color w:val="000000" w:themeColor="text1"/>
                <w:szCs w:val="24"/>
              </w:rPr>
              <w:t>Поддержка инвалидов</w:t>
            </w:r>
          </w:p>
        </w:tc>
        <w:tc>
          <w:tcPr>
            <w:tcW w:w="12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40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31</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1393</w:t>
            </w:r>
          </w:p>
        </w:tc>
        <w:tc>
          <w:tcPr>
            <w:tcW w:w="14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1181</w:t>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«Нарисую я мечту» выставка творческих работ Юлии Макаровой ( художницы с РАС)</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110</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IV областной конкурс  по иллюстрированию детских произведений     в технике пластилинографии «Победный май»  посвященный 80-летию со дня Победы</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145</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141</w:t>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Интерактивная выставка «Все для Победы», посвященная 80-летию Победы в Великой Отечественной войне</w:t>
            </w:r>
          </w:p>
          <w:p>
            <w:pPr>
              <w:pStyle w:val="Normal"/>
              <w:widowControl w:val="false"/>
              <w:jc w:val="center"/>
              <w:rPr>
                <w:rFonts w:ascii="Tinos" w:hAnsi="Tinos"/>
                <w:szCs w:val="24"/>
              </w:rPr>
            </w:pPr>
            <w:r>
              <w:rPr>
                <w:rFonts w:ascii="Tinos" w:hAnsi="Tinos"/>
                <w:szCs w:val="24"/>
              </w:rPr>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239</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Праздничное мероприятие «Рождественские песнопения» камерного хора «Лик»</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77</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«Встречи сердечные, библиотечные»  - встреча с поэтессой Т.Г.Коротковой</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45</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Занятие клуба громкого чтения «Литературная среда»</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11</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250</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Выступление по радиоузлу на ПО «Экран» «Меценат. Благотворитель. Христофор Леденцов» ко Дню науки</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25</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Игровая программа «Масленица пришла» для инвалидов по зрению</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21</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Мастер-класс для инвалидов по зрению к 8-му Марта</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5</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Праздничное мероприятие «С праздником, милые женщины» для инвалидов по зрению</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59</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Презентация книги, напечатанной рельефно-точечным шрифтом «Космонавт 10. Павел Беляев» - для учащихся БОУ ВО «Грязовецкая школа -интернат для обучающихся с ОВЗ по зрению»</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30</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 xml:space="preserve"> </w:t>
            </w:r>
            <w:r>
              <w:rPr>
                <w:rFonts w:cs="Times New Roman" w:ascii="Tinos" w:hAnsi="Tinos"/>
                <w:szCs w:val="24"/>
              </w:rPr>
              <w:t>Праздничное мероприятие «С днем рождения, Победа» для инвалидов по зрению</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98</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«Быть героем -жить вечно» -экскурсия для инвалидов по зрению в  Вологодский государственный историко-архитектурный и художественный музей- заповедник</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10</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«Вологодские словечки» - для инвалидов по зрению ко Дням славянской письменности</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20</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«Семья, согретая любовью всегда надежна и крепка» для читателей с инвалидностью по зрению</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45</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Экскурсия на ВРЗ в рамках проекта «Время помнить» для читателей с инвалидностью по зрению</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26</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Краеведческое мероприятие с презентацией тифлоальманаха «Время помнить»</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7</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168</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Квиз «Игра в кино» для инвалидов по зрению</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16</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Интерактивное мероприятие «Дары осени» по урожаю для инвалидов по зрению»</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25</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Показ фильма  с тифлокомментариями «Жеребенок» совместно с БУК ВО «Центр народной культуры» для инвалидов по зрению</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13</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Организация экскурсии в Дом -музей Петра I</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12</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«Великая Отечественная война в личных документах вологжан» совместное мероприятие с КАУ ВО «Государственный архив Вологодской области»</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25</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Мастер-класс по изготовлению новогодней поделки для получателей социальных услуг БУ СО ВО «Вологодский дом социального обслуживания»</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12</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«Белка и Стрелка спасают Новый год» - для детей Грязовецкой школы — интерната для обучающихся с ОВЗ по зрению  и  начальной школы №98  «Хрусталик»</w:t>
            </w:r>
          </w:p>
        </w:tc>
        <w:tc>
          <w:tcPr>
            <w:tcW w:w="12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25</w:t>
            </w:r>
          </w:p>
        </w:tc>
        <w:tc>
          <w:tcPr>
            <w:tcW w:w="141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 xml:space="preserve"> </w:t>
            </w:r>
            <w:r>
              <w:rPr>
                <w:rFonts w:ascii="Tinos" w:hAnsi="Tinos"/>
                <w:szCs w:val="24"/>
              </w:rPr>
              <w:t>Организация экскурсии  для инвалидов по зрению в  Государственную телевизионную и радиовещательную компанию города Вологды</w:t>
            </w:r>
          </w:p>
        </w:tc>
        <w:tc>
          <w:tcPr>
            <w:tcW w:w="12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13</w:t>
            </w:r>
          </w:p>
        </w:tc>
        <w:tc>
          <w:tcPr>
            <w:tcW w:w="14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47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r>
          </w:p>
        </w:tc>
        <w:tc>
          <w:tcPr>
            <w:tcW w:w="12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4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bl>
    <w:p>
      <w:pPr>
        <w:pStyle w:val="Normal"/>
        <w:rPr>
          <w:rFonts w:ascii="Tinos" w:hAnsi="Tinos"/>
          <w:color w:val="000000" w:themeColor="text1"/>
          <w:szCs w:val="24"/>
        </w:rPr>
      </w:pPr>
      <w:r>
        <w:rPr>
          <w:rFonts w:ascii="Tinos" w:hAnsi="Tinos"/>
          <w:color w:val="000000" w:themeColor="text1"/>
          <w:szCs w:val="24"/>
        </w:rPr>
      </w:r>
    </w:p>
    <w:p>
      <w:pPr>
        <w:pStyle w:val="Normal"/>
        <w:tabs>
          <w:tab w:val="clear" w:pos="708"/>
          <w:tab w:val="left" w:pos="426" w:leader="none"/>
        </w:tabs>
        <w:jc w:val="center"/>
        <w:rPr>
          <w:rFonts w:ascii="Tinos" w:hAnsi="Tinos"/>
          <w:szCs w:val="24"/>
        </w:rPr>
      </w:pPr>
      <w:r>
        <w:rPr>
          <w:rFonts w:ascii="Tinos" w:hAnsi="Tinos"/>
          <w:b/>
          <w:bCs/>
          <w:color w:val="000000" w:themeColor="text1"/>
          <w:szCs w:val="24"/>
        </w:rPr>
        <w:t>Наиболее значимые мероприятия 2025 года</w:t>
      </w:r>
    </w:p>
    <w:p>
      <w:pPr>
        <w:pStyle w:val="Normal"/>
        <w:tabs>
          <w:tab w:val="clear" w:pos="708"/>
          <w:tab w:val="left" w:pos="142" w:leader="none"/>
        </w:tabs>
        <w:jc w:val="both"/>
        <w:rPr>
          <w:rFonts w:ascii="Tinos" w:hAnsi="Tinos"/>
          <w:szCs w:val="24"/>
        </w:rPr>
      </w:pPr>
      <w:r>
        <w:rPr>
          <w:rFonts w:ascii="Tinos" w:hAnsi="Tinos"/>
          <w:color w:val="000000" w:themeColor="text1"/>
          <w:szCs w:val="24"/>
        </w:rPr>
        <w:tab/>
        <w:tab/>
        <w:t>В 2025 году проведен IV областной конкурс  по иллюстрированию детских произведений     в технике пластилинографии «Победный май»,  посвященный 80-летию со дня Победы . Конкурс вызвал интерес  среди детей из специальных школ для воспитанников с ограниченными возможностями здоровья, а также из общеобразовательных школ области и дети из дошкольных учреждений города Вологды и Череповца. Всего участниками  конкурса стали 145 человек. По итогам конкурса была оформлена выставка, которая экспонировалась в зале библиотеки, в Вологодской городской думе, в филиале КДЦ «Забота». Часть работ участвовала в выставке на борту учебного парусного судна «Надежда».</w:t>
      </w:r>
    </w:p>
    <w:p>
      <w:pPr>
        <w:pStyle w:val="Normal"/>
        <w:widowControl w:val="false"/>
        <w:tabs>
          <w:tab w:val="clear" w:pos="708"/>
          <w:tab w:val="left" w:pos="142" w:leader="none"/>
        </w:tabs>
        <w:jc w:val="both"/>
        <w:rPr>
          <w:rFonts w:ascii="Tinos" w:hAnsi="Tinos"/>
          <w:szCs w:val="24"/>
        </w:rPr>
      </w:pPr>
      <w:r>
        <w:rPr>
          <w:rFonts w:ascii="Tinos" w:hAnsi="Tinos"/>
          <w:color w:val="000000" w:themeColor="text1"/>
          <w:szCs w:val="24"/>
        </w:rPr>
        <w:tab/>
        <w:tab/>
        <w:t>В 2025 году продолжил свою работу клуб  громкого чтения «Литературная среда» для инвалидов по зрению по изучению творчества авторов-вологжан. Всего в течение года прошло 11 мероприятий, их посетило 250 человек.</w:t>
      </w:r>
    </w:p>
    <w:p>
      <w:pPr>
        <w:pStyle w:val="Normal"/>
        <w:widowControl w:val="false"/>
        <w:tabs>
          <w:tab w:val="clear" w:pos="708"/>
          <w:tab w:val="left" w:pos="142" w:leader="none"/>
        </w:tabs>
        <w:jc w:val="both"/>
        <w:rPr>
          <w:rFonts w:ascii="Tinos" w:hAnsi="Tinos"/>
          <w:szCs w:val="24"/>
        </w:rPr>
      </w:pPr>
      <w:r>
        <w:rPr>
          <w:rFonts w:ascii="Tinos" w:hAnsi="Tinos"/>
          <w:color w:val="000000" w:themeColor="text1"/>
          <w:szCs w:val="24"/>
        </w:rPr>
        <w:tab/>
        <w:tab/>
        <w:t>В 2025 году в библиотеке реализован грантовый проект «Время помнить». В рамках этого проекта проведено 8 мероприятий, их посетило 198 человек. Начато новое направление по социокультурной реабилитации незрячих читателей – привлечение к записи аудиокниг в качестве чтецов.</w:t>
      </w:r>
    </w:p>
    <w:p>
      <w:pPr>
        <w:pStyle w:val="Normal"/>
        <w:widowControl w:val="false"/>
        <w:tabs>
          <w:tab w:val="clear" w:pos="708"/>
          <w:tab w:val="left" w:pos="142" w:leader="none"/>
        </w:tabs>
        <w:jc w:val="both"/>
        <w:rPr>
          <w:rFonts w:ascii="Tinos" w:hAnsi="Tinos"/>
          <w:szCs w:val="24"/>
        </w:rPr>
      </w:pPr>
      <w:r>
        <w:rPr>
          <w:rFonts w:ascii="Tinos" w:hAnsi="Tinos"/>
          <w:color w:val="000000" w:themeColor="text1"/>
          <w:szCs w:val="24"/>
        </w:rPr>
        <w:tab/>
        <w:tab/>
      </w:r>
      <w:r>
        <w:rPr>
          <w:color w:val="000000" w:themeColor="text1"/>
          <w:sz w:val="24"/>
          <w:szCs w:val="24"/>
        </w:rPr>
        <w:t xml:space="preserve">С 13 октября по 13 ноября в библиотеке прошел Месячник белой трости, во время которого прошло 15 различных мероприятий, которые посетило 448 человек.  </w:t>
      </w:r>
      <w:r>
        <w:rPr>
          <w:rFonts w:ascii="Tinos" w:hAnsi="Tinos"/>
          <w:b w:val="false"/>
          <w:i w:val="false"/>
          <w:caps w:val="false"/>
          <w:smallCaps w:val="false"/>
          <w:color w:val="000000" w:themeColor="text1"/>
          <w:spacing w:val="0"/>
          <w:sz w:val="24"/>
          <w:szCs w:val="24"/>
        </w:rPr>
        <w:t xml:space="preserve">В рамках месячника прошли презентации тифлоальманаха «Время помнить», показ фильма с тифлокомментариями «Жеребенок» к 120-летию со дня рождения М. А. Шолохова, акция «Читаем Есенина»,  урок доброты для школьников «Другой. Другие. О других», выставка картин инвалида по зрению В.Н.Шемберг «Многоцветие вышивки», интеллектуальная игра «Хранитель русского лада» для читателей первичной организации ВОС города Сокол, творческая встреча читателей библиотеки с писателем, журналистом Н. Мелехиной, мероприятия для студентов «Мир, в котором я живу». </w:t>
      </w:r>
      <w:r>
        <w:rPr>
          <w:rFonts w:ascii="Tinos" w:hAnsi="Tinos"/>
          <w:color w:val="000000" w:themeColor="text1"/>
          <w:sz w:val="24"/>
          <w:szCs w:val="24"/>
        </w:rPr>
        <w:t>В Месяч</w:t>
      </w:r>
      <w:r>
        <w:rPr>
          <w:rFonts w:ascii="Tinos" w:hAnsi="Tinos"/>
          <w:color w:val="000000" w:themeColor="text1"/>
          <w:szCs w:val="24"/>
        </w:rPr>
        <w:t>ник белой трости проведен областной конкурс «Живое слово о войне», посвященного Году защитника Отечества. Участниками стали более 85 человек. 13 ноября, в Международный день слепых в зале библиотеки состоялся финал. На нем выступили 40 человек с инвалидностью по зрению из разных округов Вологодской области.</w:t>
      </w:r>
    </w:p>
    <w:p>
      <w:pPr>
        <w:pStyle w:val="Normal"/>
        <w:widowControl w:val="false"/>
        <w:tabs>
          <w:tab w:val="clear" w:pos="708"/>
          <w:tab w:val="left" w:pos="142" w:leader="none"/>
        </w:tabs>
        <w:rPr>
          <w:rFonts w:ascii="Tinos" w:hAnsi="Tinos"/>
          <w:szCs w:val="24"/>
        </w:rPr>
      </w:pPr>
      <w:r>
        <w:rPr>
          <w:rFonts w:ascii="Tinos" w:hAnsi="Tinos"/>
          <w:szCs w:val="24"/>
        </w:rPr>
      </w:r>
    </w:p>
    <w:p>
      <w:pPr>
        <w:pStyle w:val="Normal"/>
        <w:widowControl w:val="false"/>
        <w:tabs>
          <w:tab w:val="clear" w:pos="708"/>
          <w:tab w:val="left" w:pos="142" w:leader="none"/>
        </w:tabs>
        <w:jc w:val="both"/>
        <w:rPr>
          <w:rFonts w:ascii="Tinos" w:hAnsi="Tinos"/>
          <w:szCs w:val="24"/>
        </w:rPr>
      </w:pPr>
      <w:r>
        <w:rPr>
          <w:rFonts w:ascii="Tinos" w:hAnsi="Tinos"/>
          <w:szCs w:val="24"/>
        </w:rPr>
        <w:tab/>
        <w:tab/>
        <w:t>Продолжил работу проект «Чтобы мир добрее стал», целью которой является формирование позитивного отношения к людям с инвалидностью, развитие потребности помогать людям, просвещение детей и молодежи в области волонтерской деятельности.</w:t>
      </w:r>
    </w:p>
    <w:p>
      <w:pPr>
        <w:pStyle w:val="Normal"/>
        <w:widowControl w:val="false"/>
        <w:tabs>
          <w:tab w:val="clear" w:pos="708"/>
          <w:tab w:val="left" w:pos="142" w:leader="none"/>
        </w:tabs>
        <w:rPr>
          <w:rFonts w:ascii="Tinos" w:hAnsi="Tinos"/>
          <w:szCs w:val="24"/>
        </w:rPr>
      </w:pPr>
      <w:r>
        <w:rPr>
          <w:rFonts w:ascii="Tinos" w:hAnsi="Tinos"/>
          <w:szCs w:val="24"/>
        </w:rPr>
        <w:tab/>
        <w:tab/>
        <w:t>Участники проекта:</w:t>
      </w:r>
    </w:p>
    <w:p>
      <w:pPr>
        <w:pStyle w:val="Normal"/>
        <w:widowControl w:val="false"/>
        <w:tabs>
          <w:tab w:val="clear" w:pos="708"/>
          <w:tab w:val="left" w:pos="142" w:leader="none"/>
        </w:tabs>
        <w:rPr>
          <w:rFonts w:ascii="Tinos" w:hAnsi="Tinos"/>
          <w:szCs w:val="24"/>
        </w:rPr>
      </w:pPr>
      <w:r>
        <w:rPr>
          <w:rFonts w:ascii="Tinos" w:hAnsi="Tinos"/>
          <w:szCs w:val="24"/>
        </w:rPr>
        <w:t xml:space="preserve">-БУ  СОВО  «Территориальный центр социальной помощи семье и детям города Вологды» </w:t>
      </w:r>
    </w:p>
    <w:p>
      <w:pPr>
        <w:pStyle w:val="Normal"/>
        <w:widowControl w:val="false"/>
        <w:tabs>
          <w:tab w:val="clear" w:pos="708"/>
          <w:tab w:val="left" w:pos="142" w:leader="none"/>
        </w:tabs>
        <w:rPr>
          <w:rFonts w:ascii="Tinos" w:hAnsi="Tinos"/>
          <w:szCs w:val="24"/>
        </w:rPr>
      </w:pPr>
      <w:r>
        <w:rPr>
          <w:rFonts w:ascii="Tinos" w:hAnsi="Tinos"/>
          <w:szCs w:val="24"/>
        </w:rPr>
        <w:t>-Студенты социальной педагогики и психологии ВоГУ</w:t>
      </w:r>
    </w:p>
    <w:p>
      <w:pPr>
        <w:pStyle w:val="Normal"/>
        <w:widowControl w:val="false"/>
        <w:tabs>
          <w:tab w:val="clear" w:pos="708"/>
          <w:tab w:val="left" w:pos="142" w:leader="none"/>
        </w:tabs>
        <w:rPr>
          <w:rFonts w:ascii="Tinos" w:hAnsi="Tinos"/>
          <w:szCs w:val="24"/>
        </w:rPr>
      </w:pPr>
      <w:r>
        <w:rPr>
          <w:rFonts w:ascii="Tinos" w:hAnsi="Tinos"/>
          <w:szCs w:val="24"/>
        </w:rPr>
        <w:t>-Учащиеся колледжа дизайна и технологии</w:t>
      </w:r>
    </w:p>
    <w:p>
      <w:pPr>
        <w:pStyle w:val="Normal"/>
        <w:widowControl w:val="false"/>
        <w:tabs>
          <w:tab w:val="clear" w:pos="708"/>
          <w:tab w:val="left" w:pos="142" w:leader="none"/>
        </w:tabs>
        <w:rPr>
          <w:rFonts w:ascii="Tinos" w:hAnsi="Tinos"/>
          <w:szCs w:val="24"/>
        </w:rPr>
      </w:pPr>
      <w:r>
        <w:rPr>
          <w:rFonts w:ascii="Tinos" w:hAnsi="Tinos"/>
          <w:szCs w:val="24"/>
        </w:rPr>
        <w:t>-Учащиеся общеобразовательных школ №9 и №11</w:t>
      </w:r>
    </w:p>
    <w:p>
      <w:pPr>
        <w:pStyle w:val="Normal"/>
        <w:widowControl w:val="false"/>
        <w:tabs>
          <w:tab w:val="clear" w:pos="708"/>
          <w:tab w:val="left" w:pos="142" w:leader="none"/>
        </w:tabs>
        <w:rPr>
          <w:rFonts w:ascii="Tinos" w:hAnsi="Tinos"/>
          <w:szCs w:val="24"/>
        </w:rPr>
      </w:pPr>
      <w:r>
        <w:rPr>
          <w:rFonts w:ascii="Tinos" w:hAnsi="Tinos"/>
          <w:szCs w:val="24"/>
        </w:rPr>
        <w:t>- Студенты   Северо-Западный институт (филиал) Московского государственного юридического университета имени О. Е. Кутафина (МГЮА)</w:t>
      </w:r>
    </w:p>
    <w:p>
      <w:pPr>
        <w:pStyle w:val="Normal"/>
        <w:widowControl w:val="false"/>
        <w:tabs>
          <w:tab w:val="clear" w:pos="708"/>
          <w:tab w:val="left" w:pos="142" w:leader="none"/>
        </w:tabs>
        <w:rPr>
          <w:rFonts w:ascii="Tinos" w:hAnsi="Tinos"/>
          <w:szCs w:val="24"/>
        </w:rPr>
      </w:pPr>
      <w:r>
        <w:rPr>
          <w:rFonts w:ascii="Tinos" w:hAnsi="Tinos"/>
          <w:szCs w:val="24"/>
        </w:rPr>
        <w:tab/>
        <w:tab/>
        <w:t>За 2025 год проведено 8 мероприятий для студентов высших и средних специальных учебных заведений города Вологды, их посетило 174 человека.</w:t>
      </w:r>
    </w:p>
    <w:p>
      <w:pPr>
        <w:pStyle w:val="Normal"/>
        <w:widowControl w:val="false"/>
        <w:rPr>
          <w:rFonts w:ascii="Tinos" w:hAnsi="Tinos"/>
          <w:szCs w:val="24"/>
        </w:rPr>
      </w:pPr>
      <w:r>
        <w:rPr>
          <w:rFonts w:ascii="Tinos" w:hAnsi="Tinos"/>
          <w:b/>
          <w:color w:val="000000" w:themeColor="text1"/>
          <w:szCs w:val="24"/>
        </w:rPr>
        <w:tab/>
      </w:r>
    </w:p>
    <w:p>
      <w:pPr>
        <w:pStyle w:val="Normal"/>
        <w:jc w:val="both"/>
        <w:rPr>
          <w:rFonts w:ascii="Tinos" w:hAnsi="Tinos"/>
          <w:szCs w:val="24"/>
        </w:rPr>
      </w:pPr>
      <w:r>
        <w:rPr>
          <w:rFonts w:ascii="Tinos" w:hAnsi="Tinos"/>
          <w:b/>
          <w:color w:val="000000" w:themeColor="text1"/>
          <w:szCs w:val="24"/>
        </w:rPr>
        <w:t>20. Организация библиотечного обслуживания.</w:t>
      </w:r>
    </w:p>
    <w:p>
      <w:pPr>
        <w:pStyle w:val="Normal"/>
        <w:tabs>
          <w:tab w:val="clear" w:pos="708"/>
          <w:tab w:val="left" w:pos="567" w:leader="none"/>
        </w:tabs>
        <w:jc w:val="both"/>
        <w:rPr>
          <w:rFonts w:ascii="Tinos" w:hAnsi="Tinos"/>
          <w:szCs w:val="24"/>
        </w:rPr>
      </w:pPr>
      <w:r>
        <w:rPr>
          <w:rFonts w:ascii="Tinos" w:hAnsi="Tinos"/>
          <w:color w:val="000000" w:themeColor="text1"/>
          <w:szCs w:val="24"/>
        </w:rPr>
        <w:t>20.1.</w:t>
        <w:tab/>
        <w:t>Состояние сети библиотек муниципального образования по сравнению с 2024 годом, причины сокращения/увеличения сети, реквизиты соответствующего нормативного документа о создании/реорганизации/закрытии учреждения, реквизиты документа результатов опроса населения, проведенного в соответствии с Федеральным законом от 29 декабря 1994 года №78-ФЗ «О библиотечном деле», при закрытии учреждения. Среднесрочные планы о создании/реорганизации/закрытии библиотек.</w:t>
      </w:r>
    </w:p>
    <w:p>
      <w:pPr>
        <w:pStyle w:val="Normal"/>
        <w:tabs>
          <w:tab w:val="clear" w:pos="708"/>
          <w:tab w:val="left" w:pos="567" w:leader="none"/>
        </w:tabs>
        <w:jc w:val="both"/>
        <w:rPr>
          <w:rFonts w:ascii="Tinos" w:hAnsi="Tinos"/>
          <w:szCs w:val="24"/>
        </w:rPr>
      </w:pPr>
      <w:r>
        <w:rPr>
          <w:rFonts w:ascii="Tinos" w:hAnsi="Tinos"/>
          <w:color w:val="000000" w:themeColor="text1"/>
          <w:szCs w:val="24"/>
        </w:rPr>
        <w:tab/>
        <w:t>Количество библиотек, работающих по сокращенному графику. Причины перевода на сокращенный график работы.</w:t>
      </w:r>
    </w:p>
    <w:p>
      <w:pPr>
        <w:pStyle w:val="Normal"/>
        <w:tabs>
          <w:tab w:val="clear" w:pos="708"/>
          <w:tab w:val="left" w:pos="567" w:leader="none"/>
        </w:tabs>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567" w:leader="none"/>
        </w:tabs>
        <w:jc w:val="both"/>
        <w:rPr>
          <w:rFonts w:ascii="Tinos" w:hAnsi="Tinos"/>
          <w:szCs w:val="24"/>
        </w:rPr>
      </w:pPr>
      <w:r>
        <w:rPr>
          <w:rFonts w:ascii="Tinos" w:hAnsi="Tinos"/>
          <w:color w:val="000000" w:themeColor="text1"/>
          <w:szCs w:val="24"/>
        </w:rPr>
        <w:t>20.2.</w:t>
        <w:tab/>
        <w:t>Контрольные показатели деятельности в сравнении с 2024 годом. Анализ показателей деятельности, причины сокращения/увеличения.</w:t>
      </w:r>
    </w:p>
    <w:p>
      <w:pPr>
        <w:pStyle w:val="Normal"/>
        <w:jc w:val="both"/>
        <w:rPr>
          <w:rFonts w:ascii="Tinos" w:hAnsi="Tinos"/>
          <w:color w:val="000000" w:themeColor="text1"/>
          <w:szCs w:val="24"/>
        </w:rPr>
      </w:pPr>
      <w:r>
        <w:rPr>
          <w:rFonts w:ascii="Tinos" w:hAnsi="Tinos"/>
          <w:color w:val="000000" w:themeColor="text1"/>
          <w:szCs w:val="24"/>
        </w:rPr>
      </w:r>
    </w:p>
    <w:tbl>
      <w:tblPr>
        <w:tblW w:w="10153"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5563"/>
        <w:gridCol w:w="1391"/>
        <w:gridCol w:w="1390"/>
        <w:gridCol w:w="1808"/>
      </w:tblGrid>
      <w:tr>
        <w:trPr>
          <w:trHeight w:val="355" w:hRule="atLeast"/>
        </w:trPr>
        <w:tc>
          <w:tcPr>
            <w:tcW w:w="5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Показатель</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2025 г.</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2024 г.</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w:t>
            </w:r>
          </w:p>
        </w:tc>
      </w:tr>
      <w:tr>
        <w:trPr/>
        <w:tc>
          <w:tcPr>
            <w:tcW w:w="5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Число зарегистрированных пользователей, чел.</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szCs w:val="24"/>
              </w:rPr>
              <w:t>3218</w:t>
            </w:r>
          </w:p>
          <w:p>
            <w:pPr>
              <w:pStyle w:val="Normal"/>
              <w:widowControl w:val="false"/>
              <w:jc w:val="center"/>
              <w:rPr>
                <w:rFonts w:ascii="Tinos" w:hAnsi="Tinos" w:cs="Times New Roman"/>
                <w:color w:val="000000" w:themeColor="text1"/>
                <w:szCs w:val="24"/>
              </w:rPr>
            </w:pPr>
            <w:r>
              <w:rPr>
                <w:rFonts w:cs="Times New Roman" w:ascii="Tinos" w:hAnsi="Tinos"/>
                <w:color w:val="000000" w:themeColor="text1"/>
                <w:szCs w:val="24"/>
              </w:rPr>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3377</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-159</w:t>
            </w:r>
          </w:p>
        </w:tc>
      </w:tr>
      <w:tr>
        <w:trPr/>
        <w:tc>
          <w:tcPr>
            <w:tcW w:w="5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Число виртуальных пользователей сайта библиотеки (при наличии), чел.</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szCs w:val="24"/>
              </w:rPr>
              <w:t>5192</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5192</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t>0</w:t>
            </w:r>
          </w:p>
        </w:tc>
      </w:tr>
      <w:tr>
        <w:trPr/>
        <w:tc>
          <w:tcPr>
            <w:tcW w:w="5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Число посещений, чел.</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szCs w:val="24"/>
              </w:rPr>
              <w:t>13041</w:t>
            </w:r>
          </w:p>
          <w:p>
            <w:pPr>
              <w:pStyle w:val="Normal"/>
              <w:widowControl w:val="false"/>
              <w:jc w:val="center"/>
              <w:rPr>
                <w:rFonts w:ascii="Tinos" w:hAnsi="Tinos" w:cs="Times New Roman"/>
                <w:color w:val="000000" w:themeColor="text1"/>
                <w:szCs w:val="24"/>
              </w:rPr>
            </w:pPr>
            <w:r>
              <w:rPr>
                <w:rFonts w:cs="Times New Roman" w:ascii="Tinos" w:hAnsi="Tinos"/>
                <w:color w:val="000000" w:themeColor="text1"/>
                <w:szCs w:val="24"/>
              </w:rPr>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12270</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+771</w:t>
            </w:r>
          </w:p>
        </w:tc>
      </w:tr>
      <w:tr>
        <w:trPr/>
        <w:tc>
          <w:tcPr>
            <w:tcW w:w="5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142"/>
              <w:rPr>
                <w:rFonts w:ascii="Tinos" w:hAnsi="Tinos"/>
                <w:szCs w:val="24"/>
              </w:rPr>
            </w:pPr>
            <w:r>
              <w:rPr>
                <w:rFonts w:ascii="Tinos" w:hAnsi="Tinos"/>
                <w:color w:val="000000" w:themeColor="text1"/>
                <w:szCs w:val="24"/>
              </w:rPr>
              <w:t>в т.ч. число посещений массовых мероприятий</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szCs w:val="24"/>
              </w:rPr>
              <w:t>4949</w:t>
            </w:r>
          </w:p>
          <w:p>
            <w:pPr>
              <w:pStyle w:val="Normal"/>
              <w:widowControl w:val="false"/>
              <w:jc w:val="center"/>
              <w:rPr>
                <w:rFonts w:ascii="Tinos" w:hAnsi="Tinos" w:cs="Times New Roman"/>
                <w:color w:val="000000" w:themeColor="text1"/>
                <w:szCs w:val="24"/>
              </w:rPr>
            </w:pPr>
            <w:r>
              <w:rPr>
                <w:rFonts w:cs="Times New Roman" w:ascii="Tinos" w:hAnsi="Tinos"/>
                <w:color w:val="000000" w:themeColor="text1"/>
                <w:szCs w:val="24"/>
              </w:rPr>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4176</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+773</w:t>
            </w:r>
          </w:p>
        </w:tc>
      </w:tr>
      <w:tr>
        <w:trPr/>
        <w:tc>
          <w:tcPr>
            <w:tcW w:w="5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Число мероприятий, ед.</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181</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176</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+5</w:t>
            </w:r>
          </w:p>
        </w:tc>
      </w:tr>
      <w:tr>
        <w:trPr/>
        <w:tc>
          <w:tcPr>
            <w:tcW w:w="5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Число мероприятий, проведенных в онлайн-формате, ед.</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s="Times New Roman"/>
                <w:color w:val="000000" w:themeColor="text1"/>
                <w:szCs w:val="24"/>
              </w:rPr>
            </w:pPr>
            <w:r>
              <w:rPr>
                <w:rFonts w:cs="Times New Roman" w:ascii="Tinos" w:hAnsi="Tinos"/>
                <w:color w:val="000000" w:themeColor="text1"/>
                <w:szCs w:val="24"/>
              </w:rPr>
              <w:t>-</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5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Число участников онлайн-мероприятий, чел.</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s="Times New Roman"/>
                <w:color w:val="000000" w:themeColor="text1"/>
                <w:szCs w:val="24"/>
              </w:rPr>
            </w:pPr>
            <w:r>
              <w:rPr>
                <w:rFonts w:cs="Times New Roman" w:ascii="Tinos" w:hAnsi="Tinos"/>
                <w:color w:val="000000" w:themeColor="text1"/>
                <w:szCs w:val="24"/>
              </w:rPr>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5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Число пользователей, обслуженных на дому, чел., посещ.</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25</w:t>
            </w:r>
          </w:p>
          <w:p>
            <w:pPr>
              <w:pStyle w:val="Normal"/>
              <w:widowControl w:val="false"/>
              <w:jc w:val="center"/>
              <w:rPr>
                <w:rFonts w:ascii="Tinos" w:hAnsi="Tinos"/>
                <w:szCs w:val="24"/>
              </w:rPr>
            </w:pPr>
            <w:r>
              <w:rPr>
                <w:rFonts w:cs="Times New Roman" w:ascii="Tinos" w:hAnsi="Tinos"/>
                <w:color w:val="000000" w:themeColor="text1"/>
                <w:szCs w:val="24"/>
              </w:rPr>
              <w:t>485</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spacing w:beforeAutospacing="0" w:before="0" w:afterAutospacing="0" w:after="0"/>
              <w:jc w:val="center"/>
              <w:rPr>
                <w:rFonts w:ascii="Tinos" w:hAnsi="Tinos"/>
                <w:szCs w:val="24"/>
              </w:rPr>
            </w:pPr>
            <w:r>
              <w:rPr>
                <w:rFonts w:ascii="Tinos" w:hAnsi="Tinos"/>
                <w:szCs w:val="24"/>
              </w:rPr>
              <w:t>16</w:t>
            </w:r>
          </w:p>
          <w:p>
            <w:pPr>
              <w:pStyle w:val="Normal"/>
              <w:widowControl w:val="false"/>
              <w:jc w:val="center"/>
              <w:rPr>
                <w:rFonts w:ascii="Tinos" w:hAnsi="Tinos"/>
                <w:szCs w:val="24"/>
              </w:rPr>
            </w:pPr>
            <w:r>
              <w:rPr>
                <w:rFonts w:ascii="Tinos" w:hAnsi="Tinos"/>
                <w:szCs w:val="24"/>
              </w:rPr>
              <w:t>397</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t>+9</w:t>
            </w:r>
          </w:p>
          <w:p>
            <w:pPr>
              <w:pStyle w:val="Normal"/>
              <w:widowControl w:val="false"/>
              <w:jc w:val="center"/>
              <w:rPr>
                <w:rFonts w:ascii="Tinos" w:hAnsi="Tinos"/>
                <w:color w:val="000000" w:themeColor="text1"/>
                <w:szCs w:val="24"/>
              </w:rPr>
            </w:pPr>
            <w:r>
              <w:rPr>
                <w:rFonts w:ascii="Tinos" w:hAnsi="Tinos"/>
                <w:color w:val="000000" w:themeColor="text1"/>
                <w:szCs w:val="24"/>
              </w:rPr>
              <w:t>+88</w:t>
            </w:r>
          </w:p>
        </w:tc>
      </w:tr>
      <w:tr>
        <w:trPr/>
        <w:tc>
          <w:tcPr>
            <w:tcW w:w="5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Книговыдача, экз.</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szCs w:val="24"/>
              </w:rPr>
              <w:t>56745</w:t>
            </w:r>
          </w:p>
          <w:p>
            <w:pPr>
              <w:pStyle w:val="Normal"/>
              <w:widowControl w:val="false"/>
              <w:jc w:val="center"/>
              <w:rPr>
                <w:rFonts w:ascii="Tinos" w:hAnsi="Tinos" w:cs="Times New Roman"/>
                <w:color w:val="000000" w:themeColor="text1"/>
                <w:szCs w:val="24"/>
              </w:rPr>
            </w:pPr>
            <w:r>
              <w:rPr>
                <w:rFonts w:cs="Times New Roman" w:ascii="Tinos" w:hAnsi="Tinos"/>
                <w:color w:val="000000" w:themeColor="text1"/>
                <w:szCs w:val="24"/>
              </w:rPr>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54895</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+1850</w:t>
            </w:r>
          </w:p>
        </w:tc>
      </w:tr>
      <w:tr>
        <w:trPr/>
        <w:tc>
          <w:tcPr>
            <w:tcW w:w="5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Охват населения библиотечным обслуживанием, %</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s="Times New Roman"/>
                <w:color w:val="000000" w:themeColor="text1"/>
                <w:szCs w:val="24"/>
              </w:rPr>
            </w:pPr>
            <w:r>
              <w:rPr>
                <w:rFonts w:cs="Times New Roman" w:ascii="Tinos" w:hAnsi="Tinos"/>
                <w:color w:val="000000" w:themeColor="text1"/>
                <w:szCs w:val="24"/>
              </w:rPr>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5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Гендерное соотношение пользователей муниципальных библиотек, %</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s="Times New Roman"/>
                <w:color w:val="000000" w:themeColor="text1"/>
                <w:szCs w:val="24"/>
              </w:rPr>
            </w:pPr>
            <w:r>
              <w:rPr>
                <w:rFonts w:cs="Times New Roman" w:ascii="Tinos" w:hAnsi="Tinos"/>
                <w:color w:val="000000" w:themeColor="text1"/>
                <w:szCs w:val="24"/>
              </w:rPr>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5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345" w:hanging="0"/>
              <w:rPr>
                <w:rFonts w:ascii="Tinos" w:hAnsi="Tinos"/>
                <w:szCs w:val="24"/>
              </w:rPr>
            </w:pPr>
            <w:r>
              <w:rPr>
                <w:rFonts w:ascii="Tinos" w:hAnsi="Tinos"/>
                <w:color w:val="000000" w:themeColor="text1"/>
                <w:szCs w:val="24"/>
              </w:rPr>
              <w:t>мужчин</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s="Times New Roman"/>
                <w:color w:val="000000" w:themeColor="text1"/>
                <w:szCs w:val="24"/>
              </w:rPr>
            </w:pPr>
            <w:r>
              <w:rPr>
                <w:rFonts w:cs="Times New Roman" w:ascii="Tinos" w:hAnsi="Tinos"/>
                <w:color w:val="000000" w:themeColor="text1"/>
                <w:szCs w:val="24"/>
              </w:rPr>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5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345" w:hanging="0"/>
              <w:rPr>
                <w:rFonts w:ascii="Tinos" w:hAnsi="Tinos"/>
                <w:szCs w:val="24"/>
              </w:rPr>
            </w:pPr>
            <w:r>
              <w:rPr>
                <w:rFonts w:ascii="Tinos" w:hAnsi="Tinos"/>
                <w:color w:val="000000" w:themeColor="text1"/>
                <w:szCs w:val="24"/>
              </w:rPr>
              <w:t>женщин</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s="Times New Roman"/>
                <w:color w:val="000000" w:themeColor="text1"/>
                <w:szCs w:val="24"/>
              </w:rPr>
            </w:pPr>
            <w:r>
              <w:rPr>
                <w:rFonts w:cs="Times New Roman" w:ascii="Tinos" w:hAnsi="Tinos"/>
                <w:color w:val="000000" w:themeColor="text1"/>
                <w:szCs w:val="24"/>
              </w:rPr>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5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Количество работников библиотек, прошедших обучение (инструктирование), по предоставлению библиотечно-информационных услуг инвалидам и лицам с ОВЗ</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color w:val="000000" w:themeColor="text1"/>
                <w:szCs w:val="24"/>
              </w:rPr>
              <w:t>8</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8</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t>0</w:t>
            </w:r>
          </w:p>
        </w:tc>
      </w:tr>
    </w:tbl>
    <w:p>
      <w:pPr>
        <w:pStyle w:val="Normal"/>
        <w:tabs>
          <w:tab w:val="clear" w:pos="708"/>
          <w:tab w:val="left" w:pos="567" w:leader="none"/>
        </w:tabs>
        <w:jc w:val="both"/>
        <w:rPr>
          <w:rFonts w:ascii="Tinos" w:hAnsi="Tinos"/>
          <w:szCs w:val="24"/>
        </w:rPr>
      </w:pPr>
      <w:r>
        <w:rPr>
          <w:rFonts w:ascii="Tinos" w:hAnsi="Tinos"/>
          <w:color w:val="000000" w:themeColor="text1"/>
          <w:szCs w:val="24"/>
        </w:rPr>
        <w:t>19.3.</w:t>
        <w:tab/>
        <w:t>Состояние библиотечного фонда, комплектование библиотек в сравнении с 2024 годом.</w:t>
      </w:r>
    </w:p>
    <w:p>
      <w:pPr>
        <w:pStyle w:val="Normal"/>
        <w:jc w:val="both"/>
        <w:rPr>
          <w:rFonts w:ascii="Tinos" w:hAnsi="Tinos"/>
          <w:color w:val="000000" w:themeColor="text1"/>
          <w:szCs w:val="24"/>
        </w:rPr>
      </w:pPr>
      <w:r>
        <w:rPr>
          <w:rFonts w:ascii="Tinos" w:hAnsi="Tinos"/>
          <w:color w:val="000000" w:themeColor="text1"/>
          <w:szCs w:val="24"/>
        </w:rPr>
      </w:r>
    </w:p>
    <w:tbl>
      <w:tblPr>
        <w:tblW w:w="10153"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5564"/>
        <w:gridCol w:w="1390"/>
        <w:gridCol w:w="1391"/>
        <w:gridCol w:w="1807"/>
      </w:tblGrid>
      <w:tr>
        <w:trPr>
          <w:trHeight w:val="477" w:hRule="atLeast"/>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Показатель</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2025 г.</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2024 г.</w:t>
            </w:r>
          </w:p>
        </w:tc>
        <w:tc>
          <w:tcPr>
            <w:tcW w:w="18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w:t>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Состоит экземпляров на конец отчетного года, экз.</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77503</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82000</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t>-4497</w:t>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из них книг</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74992</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79465</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t>-4473</w:t>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601" w:hanging="0"/>
              <w:rPr>
                <w:rFonts w:ascii="Tinos" w:hAnsi="Tinos"/>
                <w:szCs w:val="24"/>
              </w:rPr>
            </w:pPr>
            <w:r>
              <w:rPr>
                <w:rFonts w:ascii="Tinos" w:hAnsi="Tinos"/>
                <w:color w:val="000000" w:themeColor="text1"/>
                <w:szCs w:val="24"/>
              </w:rPr>
              <w:t xml:space="preserve"> </w:t>
            </w:r>
            <w:r>
              <w:rPr>
                <w:rFonts w:ascii="Tinos" w:hAnsi="Tinos"/>
                <w:color w:val="000000" w:themeColor="text1"/>
                <w:szCs w:val="24"/>
              </w:rPr>
              <w:t>журналов</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2500</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2524</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t>-24</w:t>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601" w:hanging="0"/>
              <w:rPr>
                <w:rFonts w:ascii="Tinos" w:hAnsi="Tinos"/>
                <w:szCs w:val="24"/>
              </w:rPr>
            </w:pPr>
            <w:r>
              <w:rPr>
                <w:rFonts w:ascii="Tinos" w:hAnsi="Tinos"/>
                <w:color w:val="000000" w:themeColor="text1"/>
                <w:szCs w:val="24"/>
              </w:rPr>
              <w:t xml:space="preserve"> </w:t>
            </w:r>
            <w:r>
              <w:rPr>
                <w:rFonts w:ascii="Tinos" w:hAnsi="Tinos"/>
                <w:color w:val="000000" w:themeColor="text1"/>
                <w:szCs w:val="24"/>
              </w:rPr>
              <w:t>комплектов газет</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11</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11</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Поступило в течение отчетного года, экз.</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1915</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2072</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t>-157</w:t>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из них книг</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1527</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1650</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t>-123</w:t>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журналов, всего</w:t>
            </w:r>
          </w:p>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в т.ч.:</w:t>
            </w:r>
          </w:p>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РТШ</w:t>
            </w:r>
          </w:p>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«говорящих»</w:t>
            </w:r>
          </w:p>
          <w:p>
            <w:pPr>
              <w:pStyle w:val="Normal"/>
              <w:widowControl w:val="false"/>
              <w:rPr>
                <w:rFonts w:ascii="Tinos" w:hAnsi="Tinos"/>
                <w:szCs w:val="24"/>
              </w:rPr>
            </w:pPr>
            <w:r>
              <w:rPr>
                <w:rFonts w:ascii="Tinos" w:hAnsi="Tinos"/>
                <w:color w:val="000000" w:themeColor="text1"/>
                <w:szCs w:val="24"/>
              </w:rPr>
              <w:t>п/п</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720" w:leader="none"/>
              </w:tabs>
              <w:jc w:val="center"/>
              <w:rPr>
                <w:rFonts w:ascii="Tinos" w:hAnsi="Tinos"/>
                <w:color w:val="000000" w:themeColor="text1"/>
                <w:szCs w:val="24"/>
              </w:rPr>
            </w:pPr>
            <w:r>
              <w:rPr>
                <w:rFonts w:ascii="Tinos" w:hAnsi="Tinos"/>
                <w:color w:val="000000" w:themeColor="text1"/>
                <w:szCs w:val="24"/>
              </w:rPr>
            </w:r>
          </w:p>
          <w:p>
            <w:pPr>
              <w:pStyle w:val="Normal"/>
              <w:widowControl w:val="false"/>
              <w:tabs>
                <w:tab w:val="clear" w:pos="708"/>
                <w:tab w:val="left" w:pos="720" w:leader="none"/>
              </w:tabs>
              <w:jc w:val="center"/>
              <w:rPr/>
            </w:pPr>
            <w:r>
              <w:rPr>
                <w:rFonts w:ascii="Tinos" w:hAnsi="Tinos"/>
                <w:color w:val="000000" w:themeColor="text1"/>
                <w:szCs w:val="24"/>
              </w:rPr>
              <w:t>380</w:t>
            </w:r>
          </w:p>
          <w:p>
            <w:pPr>
              <w:pStyle w:val="Normal"/>
              <w:widowControl w:val="false"/>
              <w:tabs>
                <w:tab w:val="clear" w:pos="708"/>
                <w:tab w:val="left" w:pos="720" w:leader="none"/>
              </w:tabs>
              <w:jc w:val="center"/>
              <w:rPr>
                <w:rFonts w:ascii="Tinos" w:hAnsi="Tinos"/>
                <w:color w:val="000000" w:themeColor="text1"/>
                <w:szCs w:val="24"/>
              </w:rPr>
            </w:pPr>
            <w:r>
              <w:rPr>
                <w:rFonts w:ascii="Tinos" w:hAnsi="Tinos"/>
                <w:color w:val="000000" w:themeColor="text1"/>
                <w:szCs w:val="24"/>
              </w:rPr>
            </w:r>
          </w:p>
          <w:p>
            <w:pPr>
              <w:pStyle w:val="Normal"/>
              <w:widowControl w:val="false"/>
              <w:tabs>
                <w:tab w:val="clear" w:pos="708"/>
                <w:tab w:val="left" w:pos="720" w:leader="none"/>
              </w:tabs>
              <w:jc w:val="center"/>
              <w:rPr/>
            </w:pPr>
            <w:r>
              <w:rPr>
                <w:rFonts w:ascii="Tinos" w:hAnsi="Tinos"/>
                <w:color w:val="000000" w:themeColor="text1"/>
                <w:szCs w:val="24"/>
              </w:rPr>
              <w:t>155</w:t>
            </w:r>
          </w:p>
          <w:p>
            <w:pPr>
              <w:pStyle w:val="Normal"/>
              <w:widowControl w:val="false"/>
              <w:tabs>
                <w:tab w:val="clear" w:pos="708"/>
                <w:tab w:val="left" w:pos="720" w:leader="none"/>
              </w:tabs>
              <w:jc w:val="center"/>
              <w:rPr/>
            </w:pPr>
            <w:r>
              <w:rPr>
                <w:rFonts w:ascii="Tinos" w:hAnsi="Tinos"/>
                <w:color w:val="000000" w:themeColor="text1"/>
                <w:szCs w:val="24"/>
              </w:rPr>
              <w:t>10</w:t>
            </w:r>
          </w:p>
          <w:p>
            <w:pPr>
              <w:pStyle w:val="Normal"/>
              <w:widowControl w:val="false"/>
              <w:jc w:val="center"/>
              <w:rPr>
                <w:rFonts w:ascii="Tinos" w:hAnsi="Tinos"/>
                <w:szCs w:val="24"/>
              </w:rPr>
            </w:pPr>
            <w:r>
              <w:rPr>
                <w:rFonts w:ascii="Tinos" w:hAnsi="Tinos"/>
                <w:color w:val="000000" w:themeColor="text1"/>
                <w:szCs w:val="24"/>
              </w:rPr>
              <w:t>215</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720" w:leader="none"/>
              </w:tabs>
              <w:jc w:val="both"/>
              <w:rPr>
                <w:rFonts w:ascii="Tinos" w:hAnsi="Tinos"/>
                <w:color w:val="000000" w:themeColor="text1"/>
                <w:szCs w:val="24"/>
              </w:rPr>
            </w:pPr>
            <w:r>
              <w:rPr>
                <w:rFonts w:ascii="Tinos" w:hAnsi="Tinos"/>
                <w:color w:val="000000" w:themeColor="text1"/>
                <w:szCs w:val="24"/>
              </w:rPr>
            </w:r>
          </w:p>
          <w:p>
            <w:pPr>
              <w:pStyle w:val="Normal"/>
              <w:widowControl w:val="false"/>
              <w:tabs>
                <w:tab w:val="clear" w:pos="708"/>
                <w:tab w:val="left" w:pos="720" w:leader="none"/>
              </w:tabs>
              <w:jc w:val="center"/>
              <w:rPr/>
            </w:pPr>
            <w:r>
              <w:rPr>
                <w:rFonts w:ascii="Tinos" w:hAnsi="Tinos"/>
                <w:color w:val="000000" w:themeColor="text1"/>
                <w:szCs w:val="24"/>
              </w:rPr>
              <w:t>411</w:t>
            </w:r>
          </w:p>
          <w:p>
            <w:pPr>
              <w:pStyle w:val="Normal"/>
              <w:widowControl w:val="false"/>
              <w:tabs>
                <w:tab w:val="clear" w:pos="708"/>
                <w:tab w:val="left" w:pos="720" w:leader="none"/>
              </w:tabs>
              <w:jc w:val="center"/>
              <w:rPr>
                <w:rFonts w:ascii="Tinos" w:hAnsi="Tinos"/>
                <w:color w:val="000000" w:themeColor="text1"/>
                <w:szCs w:val="24"/>
              </w:rPr>
            </w:pPr>
            <w:r>
              <w:rPr>
                <w:rFonts w:ascii="Tinos" w:hAnsi="Tinos"/>
                <w:color w:val="000000" w:themeColor="text1"/>
                <w:szCs w:val="24"/>
              </w:rPr>
            </w:r>
          </w:p>
          <w:p>
            <w:pPr>
              <w:pStyle w:val="Normal"/>
              <w:widowControl w:val="false"/>
              <w:tabs>
                <w:tab w:val="clear" w:pos="708"/>
                <w:tab w:val="left" w:pos="720" w:leader="none"/>
              </w:tabs>
              <w:jc w:val="center"/>
              <w:rPr/>
            </w:pPr>
            <w:r>
              <w:rPr>
                <w:rFonts w:ascii="Tinos" w:hAnsi="Tinos"/>
                <w:color w:val="000000" w:themeColor="text1"/>
                <w:szCs w:val="24"/>
              </w:rPr>
              <w:t>156</w:t>
            </w:r>
          </w:p>
          <w:p>
            <w:pPr>
              <w:pStyle w:val="Normal"/>
              <w:widowControl w:val="false"/>
              <w:tabs>
                <w:tab w:val="clear" w:pos="708"/>
                <w:tab w:val="left" w:pos="720" w:leader="none"/>
              </w:tabs>
              <w:jc w:val="center"/>
              <w:rPr/>
            </w:pPr>
            <w:r>
              <w:rPr>
                <w:rFonts w:ascii="Tinos" w:hAnsi="Tinos"/>
                <w:color w:val="000000" w:themeColor="text1"/>
                <w:szCs w:val="24"/>
              </w:rPr>
              <w:t>12</w:t>
            </w:r>
          </w:p>
          <w:p>
            <w:pPr>
              <w:pStyle w:val="Normal"/>
              <w:widowControl w:val="false"/>
              <w:jc w:val="center"/>
              <w:rPr>
                <w:rFonts w:ascii="Tinos" w:hAnsi="Tinos"/>
                <w:szCs w:val="24"/>
              </w:rPr>
            </w:pPr>
            <w:r>
              <w:rPr>
                <w:rFonts w:ascii="Tinos" w:hAnsi="Tinos"/>
                <w:color w:val="000000" w:themeColor="text1"/>
                <w:szCs w:val="24"/>
              </w:rPr>
              <w:t>243</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p>
            <w:pPr>
              <w:pStyle w:val="Normal"/>
              <w:widowControl w:val="false"/>
              <w:jc w:val="center"/>
              <w:rPr>
                <w:rFonts w:ascii="Tinos" w:hAnsi="Tinos"/>
                <w:color w:val="000000" w:themeColor="text1"/>
                <w:szCs w:val="24"/>
              </w:rPr>
            </w:pPr>
            <w:r>
              <w:rPr>
                <w:rFonts w:ascii="Tinos" w:hAnsi="Tinos"/>
                <w:color w:val="000000" w:themeColor="text1"/>
                <w:szCs w:val="24"/>
              </w:rPr>
              <w:t>-31</w:t>
            </w:r>
          </w:p>
          <w:p>
            <w:pPr>
              <w:pStyle w:val="Normal"/>
              <w:widowControl w:val="false"/>
              <w:jc w:val="center"/>
              <w:rPr>
                <w:rFonts w:ascii="Tinos" w:hAnsi="Tinos"/>
                <w:color w:val="000000" w:themeColor="text1"/>
                <w:szCs w:val="24"/>
              </w:rPr>
            </w:pPr>
            <w:r>
              <w:rPr>
                <w:rFonts w:ascii="Tinos" w:hAnsi="Tinos"/>
                <w:color w:val="000000" w:themeColor="text1"/>
                <w:szCs w:val="24"/>
              </w:rPr>
            </w:r>
          </w:p>
          <w:p>
            <w:pPr>
              <w:pStyle w:val="Normal"/>
              <w:widowControl w:val="false"/>
              <w:jc w:val="center"/>
              <w:rPr>
                <w:rFonts w:ascii="Tinos" w:hAnsi="Tinos"/>
                <w:color w:val="000000" w:themeColor="text1"/>
                <w:szCs w:val="24"/>
              </w:rPr>
            </w:pPr>
            <w:r>
              <w:rPr>
                <w:rFonts w:ascii="Tinos" w:hAnsi="Tinos"/>
                <w:color w:val="000000" w:themeColor="text1"/>
                <w:szCs w:val="24"/>
              </w:rPr>
              <w:t>-1</w:t>
            </w:r>
          </w:p>
          <w:p>
            <w:pPr>
              <w:pStyle w:val="Normal"/>
              <w:widowControl w:val="false"/>
              <w:jc w:val="center"/>
              <w:rPr>
                <w:rFonts w:ascii="Tinos" w:hAnsi="Tinos"/>
                <w:color w:val="000000" w:themeColor="text1"/>
                <w:szCs w:val="24"/>
              </w:rPr>
            </w:pPr>
            <w:r>
              <w:rPr>
                <w:rFonts w:ascii="Tinos" w:hAnsi="Tinos"/>
                <w:color w:val="000000" w:themeColor="text1"/>
                <w:szCs w:val="24"/>
              </w:rPr>
              <w:t>-2</w:t>
            </w:r>
          </w:p>
          <w:p>
            <w:pPr>
              <w:pStyle w:val="Normal"/>
              <w:widowControl w:val="false"/>
              <w:jc w:val="center"/>
              <w:rPr>
                <w:rFonts w:ascii="Tinos" w:hAnsi="Tinos"/>
                <w:color w:val="000000" w:themeColor="text1"/>
                <w:szCs w:val="24"/>
              </w:rPr>
            </w:pPr>
            <w:r>
              <w:rPr>
                <w:rFonts w:ascii="Tinos" w:hAnsi="Tinos"/>
                <w:color w:val="000000" w:themeColor="text1"/>
                <w:szCs w:val="24"/>
              </w:rPr>
              <w:t>-28</w:t>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601" w:hanging="0"/>
              <w:rPr>
                <w:rFonts w:ascii="Tinos" w:hAnsi="Tinos"/>
                <w:szCs w:val="24"/>
              </w:rPr>
            </w:pPr>
            <w:r>
              <w:rPr>
                <w:rFonts w:ascii="Tinos" w:hAnsi="Tinos"/>
                <w:color w:val="000000" w:themeColor="text1"/>
                <w:szCs w:val="24"/>
              </w:rPr>
              <w:t xml:space="preserve"> </w:t>
            </w:r>
            <w:r>
              <w:rPr>
                <w:rFonts w:ascii="Tinos" w:hAnsi="Tinos"/>
                <w:color w:val="000000" w:themeColor="text1"/>
                <w:szCs w:val="24"/>
              </w:rPr>
              <w:t>комплектов газет</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8</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11</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t>-3</w:t>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themeColor="text1"/>
                <w:highlight w:val="none"/>
                <w:shd w:fill="auto" w:val="clear"/>
              </w:rPr>
            </w:pPr>
            <w:r>
              <w:rPr>
                <w:rFonts w:ascii="Tinos" w:hAnsi="Tinos"/>
                <w:color w:val="000000" w:themeColor="text1"/>
                <w:szCs w:val="24"/>
                <w:shd w:fill="auto" w:val="clear"/>
              </w:rPr>
              <w:t>Распределение новых поступлений по источникам, экз.</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х</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х</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х</w:t>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601" w:hanging="0"/>
              <w:rPr>
                <w:rFonts w:ascii="Tinos" w:hAnsi="Tinos"/>
                <w:szCs w:val="24"/>
              </w:rPr>
            </w:pPr>
            <w:r>
              <w:rPr>
                <w:rFonts w:ascii="Tinos" w:hAnsi="Tinos"/>
                <w:color w:val="000000" w:themeColor="text1"/>
                <w:szCs w:val="24"/>
              </w:rPr>
              <w:t xml:space="preserve"> </w:t>
            </w:r>
            <w:r>
              <w:rPr>
                <w:rFonts w:ascii="Tinos" w:hAnsi="Tinos"/>
                <w:color w:val="000000" w:themeColor="text1"/>
                <w:szCs w:val="24"/>
              </w:rPr>
              <w:t>покупка*</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1891</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601" w:hanging="0"/>
              <w:rPr>
                <w:rFonts w:ascii="Tinos" w:hAnsi="Tinos"/>
                <w:szCs w:val="24"/>
              </w:rPr>
            </w:pPr>
            <w:r>
              <w:rPr>
                <w:rFonts w:ascii="Tinos" w:hAnsi="Tinos"/>
                <w:color w:val="000000" w:themeColor="text1"/>
                <w:szCs w:val="24"/>
              </w:rPr>
              <w:t xml:space="preserve"> </w:t>
            </w:r>
            <w:r>
              <w:rPr>
                <w:rFonts w:ascii="Tinos" w:hAnsi="Tinos"/>
                <w:color w:val="000000" w:themeColor="text1"/>
                <w:szCs w:val="24"/>
              </w:rPr>
              <w:t>дары</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601" w:hanging="0"/>
              <w:rPr>
                <w:rFonts w:ascii="Tinos" w:hAnsi="Tinos"/>
                <w:szCs w:val="24"/>
              </w:rPr>
            </w:pPr>
            <w:r>
              <w:rPr>
                <w:rFonts w:ascii="Tinos" w:hAnsi="Tinos"/>
                <w:color w:val="000000" w:themeColor="text1"/>
                <w:szCs w:val="24"/>
              </w:rPr>
              <w:t xml:space="preserve"> </w:t>
            </w:r>
            <w:r>
              <w:rPr>
                <w:rFonts w:ascii="Tinos" w:hAnsi="Tinos"/>
                <w:color w:val="000000" w:themeColor="text1"/>
                <w:szCs w:val="24"/>
              </w:rPr>
              <w:t>замена</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t>-</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19</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601" w:hanging="0"/>
              <w:rPr>
                <w:rFonts w:ascii="Tinos" w:hAnsi="Tinos"/>
                <w:szCs w:val="24"/>
              </w:rPr>
            </w:pPr>
            <w:r>
              <w:rPr>
                <w:rFonts w:ascii="Tinos" w:hAnsi="Tinos"/>
                <w:color w:val="000000" w:themeColor="text1"/>
                <w:szCs w:val="24"/>
              </w:rPr>
              <w:t xml:space="preserve"> </w:t>
            </w:r>
            <w:r>
              <w:rPr>
                <w:rFonts w:ascii="Tinos" w:hAnsi="Tinos"/>
                <w:color w:val="000000" w:themeColor="text1"/>
                <w:szCs w:val="24"/>
              </w:rPr>
              <w:t>перераспределение</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t>-</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601" w:hanging="0"/>
              <w:rPr>
                <w:rFonts w:ascii="Tinos" w:hAnsi="Tinos"/>
                <w:szCs w:val="24"/>
              </w:rPr>
            </w:pPr>
            <w:r>
              <w:rPr>
                <w:rFonts w:ascii="Tinos" w:hAnsi="Tinos"/>
                <w:color w:val="000000" w:themeColor="text1"/>
                <w:szCs w:val="24"/>
              </w:rPr>
              <w:t xml:space="preserve"> </w:t>
            </w:r>
            <w:r>
              <w:rPr>
                <w:rFonts w:ascii="Tinos" w:hAnsi="Tinos"/>
                <w:color w:val="000000" w:themeColor="text1"/>
                <w:szCs w:val="24"/>
              </w:rPr>
              <w:t>ВОУНБ</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5</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601" w:hanging="0"/>
              <w:rPr>
                <w:rFonts w:ascii="Tinos" w:hAnsi="Tinos"/>
                <w:szCs w:val="24"/>
              </w:rPr>
            </w:pPr>
            <w:r>
              <w:rPr>
                <w:rFonts w:ascii="Tinos" w:hAnsi="Tinos"/>
                <w:color w:val="000000" w:themeColor="text1"/>
                <w:szCs w:val="24"/>
              </w:rPr>
              <w:t xml:space="preserve"> </w:t>
            </w:r>
            <w:r>
              <w:rPr>
                <w:rFonts w:ascii="Tinos" w:hAnsi="Tinos"/>
                <w:color w:val="000000" w:themeColor="text1"/>
                <w:szCs w:val="24"/>
              </w:rPr>
              <w:t>периодика</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388</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Выбыло в течение отчетного года, экз.</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6412</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1765</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t>+4647</w:t>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142"/>
              <w:rPr>
                <w:rFonts w:ascii="Tinos" w:hAnsi="Tinos"/>
                <w:szCs w:val="24"/>
              </w:rPr>
            </w:pPr>
            <w:r>
              <w:rPr>
                <w:rFonts w:ascii="Tinos" w:hAnsi="Tinos"/>
                <w:color w:val="000000" w:themeColor="text1"/>
                <w:szCs w:val="24"/>
              </w:rPr>
              <w:t>в т.ч. исключено по ветхости</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300</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336</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t>+36</w:t>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601"/>
              <w:rPr>
                <w:rFonts w:ascii="Tinos" w:hAnsi="Tinos"/>
                <w:szCs w:val="24"/>
              </w:rPr>
            </w:pPr>
            <w:r>
              <w:rPr>
                <w:rFonts w:ascii="Tinos" w:hAnsi="Tinos"/>
                <w:color w:val="000000" w:themeColor="text1"/>
                <w:szCs w:val="24"/>
              </w:rPr>
              <w:t xml:space="preserve"> </w:t>
            </w:r>
            <w:r>
              <w:rPr>
                <w:rFonts w:ascii="Tinos" w:hAnsi="Tinos"/>
                <w:color w:val="000000" w:themeColor="text1"/>
                <w:szCs w:val="24"/>
              </w:rPr>
              <w:t>исключено морально-устаревшей</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412</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374</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t>-38</w:t>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601"/>
              <w:rPr>
                <w:rFonts w:ascii="Tinos" w:hAnsi="Tinos"/>
                <w:szCs w:val="24"/>
              </w:rPr>
            </w:pPr>
            <w:r>
              <w:rPr>
                <w:rFonts w:ascii="Tinos" w:hAnsi="Tinos"/>
                <w:color w:val="000000" w:themeColor="text1"/>
                <w:szCs w:val="24"/>
              </w:rPr>
              <w:t xml:space="preserve"> </w:t>
            </w:r>
            <w:r>
              <w:rPr>
                <w:rFonts w:ascii="Tinos" w:hAnsi="Tinos"/>
                <w:color w:val="000000" w:themeColor="text1"/>
                <w:szCs w:val="24"/>
              </w:rPr>
              <w:t>передано через обменно-резервный фонд</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601" w:hanging="0"/>
              <w:rPr>
                <w:rFonts w:ascii="Tinos" w:hAnsi="Tinos"/>
                <w:szCs w:val="24"/>
              </w:rPr>
            </w:pPr>
            <w:r>
              <w:rPr>
                <w:rFonts w:ascii="Tinos" w:hAnsi="Tinos"/>
                <w:color w:val="000000" w:themeColor="text1"/>
                <w:szCs w:val="24"/>
              </w:rPr>
              <w:t xml:space="preserve"> </w:t>
            </w:r>
            <w:r>
              <w:rPr>
                <w:rFonts w:ascii="Tinos" w:hAnsi="Tinos"/>
                <w:color w:val="000000" w:themeColor="text1"/>
                <w:szCs w:val="24"/>
              </w:rPr>
              <w:t>не возвращены читателями</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19</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t>+19</w:t>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601" w:hanging="0"/>
              <w:rPr>
                <w:rFonts w:ascii="Tinos" w:hAnsi="Tinos"/>
                <w:szCs w:val="24"/>
              </w:rPr>
            </w:pPr>
            <w:r>
              <w:rPr>
                <w:rFonts w:ascii="Tinos" w:hAnsi="Tinos"/>
                <w:color w:val="000000" w:themeColor="text1"/>
                <w:szCs w:val="24"/>
              </w:rPr>
              <w:t xml:space="preserve"> </w:t>
            </w:r>
            <w:r>
              <w:rPr>
                <w:rFonts w:ascii="Tinos" w:hAnsi="Tinos"/>
                <w:color w:val="000000" w:themeColor="text1"/>
                <w:szCs w:val="24"/>
              </w:rPr>
              <w:t>другие причины</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5681</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1055</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t>-4626</w:t>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33" w:hanging="0"/>
              <w:rPr>
                <w:rFonts w:ascii="Tinos" w:hAnsi="Tinos"/>
                <w:szCs w:val="24"/>
              </w:rPr>
            </w:pPr>
            <w:r>
              <w:rPr>
                <w:rFonts w:ascii="Tinos" w:hAnsi="Tinos"/>
                <w:color w:val="000000" w:themeColor="text1"/>
                <w:szCs w:val="24"/>
              </w:rPr>
              <w:t>Обновляемость книжного фонда, %</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themeColor="text1"/>
                <w:highlight w:val="none"/>
                <w:shd w:fill="auto" w:val="clear"/>
              </w:rPr>
            </w:pPr>
            <w:r>
              <w:rPr>
                <w:rFonts w:ascii="Tinos" w:hAnsi="Tinos"/>
                <w:color w:val="000000" w:themeColor="text1"/>
                <w:szCs w:val="24"/>
                <w:shd w:fill="auto" w:val="clear"/>
              </w:rPr>
              <w:t>2,47</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2,52</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t>-0,05</w:t>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33" w:hanging="0"/>
              <w:rPr>
                <w:rFonts w:ascii="Tinos" w:hAnsi="Tinos"/>
                <w:szCs w:val="24"/>
              </w:rPr>
            </w:pPr>
            <w:r>
              <w:rPr>
                <w:rFonts w:ascii="Tinos" w:hAnsi="Tinos"/>
                <w:color w:val="000000" w:themeColor="text1"/>
                <w:szCs w:val="24"/>
              </w:rPr>
              <w:t>Обновляемость спец. формата,  %</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0,58</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0,67</w:t>
            </w:r>
          </w:p>
        </w:tc>
        <w:tc>
          <w:tcPr>
            <w:tcW w:w="18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t>-0,09</w:t>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33" w:hanging="0"/>
              <w:rPr>
                <w:rFonts w:ascii="Tinos" w:hAnsi="Tinos"/>
                <w:szCs w:val="24"/>
              </w:rPr>
            </w:pPr>
            <w:r>
              <w:rPr>
                <w:rFonts w:ascii="Tinos" w:hAnsi="Tinos"/>
                <w:color w:val="000000" w:themeColor="text1"/>
                <w:szCs w:val="24"/>
              </w:rPr>
              <w:t>Количество документов книжного библиотечного фонда, по отношению к которым применялись методы защиты (реставрация, консервация, стабилизация)</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w:t>
            </w:r>
          </w:p>
        </w:tc>
        <w:tc>
          <w:tcPr>
            <w:tcW w:w="18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t>-</w:t>
            </w:r>
          </w:p>
        </w:tc>
      </w:tr>
      <w:tr>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33" w:hanging="0"/>
              <w:rPr>
                <w:rFonts w:ascii="Tinos" w:hAnsi="Tinos"/>
                <w:szCs w:val="24"/>
              </w:rPr>
            </w:pPr>
            <w:r>
              <w:rPr>
                <w:rFonts w:ascii="Tinos" w:hAnsi="Tinos"/>
                <w:color w:val="000000" w:themeColor="text1"/>
                <w:szCs w:val="24"/>
                <w:shd w:fill="auto" w:val="clear"/>
              </w:rPr>
              <w:t>Количество документов библиотечного</w:t>
            </w:r>
            <w:r>
              <w:rPr>
                <w:rFonts w:ascii="Tinos" w:hAnsi="Tinos"/>
                <w:color w:val="000000" w:themeColor="text1"/>
                <w:szCs w:val="24"/>
              </w:rPr>
              <w:t xml:space="preserve"> фонда в специальных форматах, предназначенных для использования слепыми и слабовидящими</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t>56463</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58756</w:t>
            </w:r>
          </w:p>
        </w:tc>
        <w:tc>
          <w:tcPr>
            <w:tcW w:w="18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t>-2293</w:t>
            </w:r>
          </w:p>
        </w:tc>
      </w:tr>
      <w:tr>
        <w:trPr>
          <w:trHeight w:val="276" w:hRule="atLeast"/>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Число документов библиотечного фонда, переведенных в электронную форму (нарастающим итогом), ед.</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w:t>
            </w:r>
          </w:p>
        </w:tc>
        <w:tc>
          <w:tcPr>
            <w:tcW w:w="18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rHeight w:val="276" w:hRule="atLeast"/>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601" w:hanging="0"/>
              <w:rPr>
                <w:rFonts w:ascii="Tinos" w:hAnsi="Tinos"/>
                <w:szCs w:val="24"/>
              </w:rPr>
            </w:pPr>
            <w:r>
              <w:rPr>
                <w:rFonts w:ascii="Tinos" w:hAnsi="Tinos"/>
                <w:color w:val="000000" w:themeColor="text1"/>
                <w:szCs w:val="24"/>
              </w:rPr>
              <w:t>в том числе, при наличии:</w:t>
            </w:r>
          </w:p>
          <w:p>
            <w:pPr>
              <w:pStyle w:val="Normal"/>
              <w:widowControl w:val="false"/>
              <w:ind w:left="601" w:hanging="0"/>
              <w:rPr>
                <w:rFonts w:ascii="Tinos" w:hAnsi="Tinos"/>
                <w:szCs w:val="24"/>
              </w:rPr>
            </w:pPr>
            <w:r>
              <w:rPr>
                <w:rFonts w:ascii="Tinos" w:hAnsi="Tinos"/>
                <w:color w:val="000000" w:themeColor="text1"/>
                <w:szCs w:val="24"/>
              </w:rPr>
              <w:t>число документов редкого фонда, переведенных в электронную форму (нарастающим итогом), ед.</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w:t>
            </w:r>
          </w:p>
        </w:tc>
        <w:tc>
          <w:tcPr>
            <w:tcW w:w="18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rHeight w:val="276" w:hRule="atLeast"/>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Объем электронного каталога, тыс. записей</w:t>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t>36238</w:t>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35360</w:t>
            </w:r>
          </w:p>
        </w:tc>
        <w:tc>
          <w:tcPr>
            <w:tcW w:w="18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t>-878</w:t>
            </w:r>
          </w:p>
        </w:tc>
      </w:tr>
      <w:tr>
        <w:trPr>
          <w:trHeight w:val="276" w:hRule="atLeast"/>
        </w:trPr>
        <w:tc>
          <w:tcPr>
            <w:tcW w:w="5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color w:val="000000" w:themeColor="text1"/>
                <w:szCs w:val="24"/>
              </w:rPr>
            </w:pPr>
            <w:r>
              <w:rPr>
                <w:rFonts w:ascii="Tinos" w:hAnsi="Tinos"/>
                <w:color w:val="000000" w:themeColor="text1"/>
                <w:szCs w:val="24"/>
              </w:rPr>
            </w:r>
          </w:p>
        </w:tc>
        <w:tc>
          <w:tcPr>
            <w:tcW w:w="1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8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bl>
    <w:p>
      <w:pPr>
        <w:pStyle w:val="Normal"/>
        <w:tabs>
          <w:tab w:val="clear" w:pos="708"/>
          <w:tab w:val="left" w:pos="720" w:leader="none"/>
        </w:tabs>
        <w:jc w:val="both"/>
        <w:rPr>
          <w:rFonts w:ascii="Tinos" w:hAnsi="Tinos"/>
          <w:szCs w:val="24"/>
        </w:rPr>
      </w:pPr>
      <w:r>
        <w:rPr>
          <w:rFonts w:ascii="Tinos" w:hAnsi="Tinos"/>
          <w:color w:val="000000" w:themeColor="text1"/>
          <w:szCs w:val="24"/>
        </w:rPr>
        <w:t xml:space="preserve">*  графе «Покупка» указывается общее количество </w:t>
      </w:r>
      <w:r>
        <w:rPr>
          <w:rFonts w:ascii="Tinos" w:hAnsi="Tinos"/>
          <w:b/>
          <w:color w:val="000000" w:themeColor="text1"/>
          <w:szCs w:val="24"/>
        </w:rPr>
        <w:t>закупленных экз</w:t>
      </w:r>
      <w:r>
        <w:rPr>
          <w:rFonts w:ascii="Tinos" w:hAnsi="Tinos"/>
          <w:color w:val="000000" w:themeColor="text1"/>
          <w:szCs w:val="24"/>
        </w:rPr>
        <w:t>. в магазинах, фирмах, издательствах, бибколлекторе, по каталогам Роспечати и т.д.</w:t>
      </w:r>
    </w:p>
    <w:p>
      <w:pPr>
        <w:pStyle w:val="Normal"/>
        <w:tabs>
          <w:tab w:val="clear" w:pos="708"/>
          <w:tab w:val="left" w:pos="720" w:leader="none"/>
        </w:tabs>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720" w:leader="none"/>
        </w:tabs>
        <w:jc w:val="both"/>
        <w:rPr>
          <w:rFonts w:ascii="Tinos" w:hAnsi="Tinos"/>
          <w:szCs w:val="24"/>
        </w:rPr>
      </w:pPr>
      <w:r>
        <w:rPr>
          <w:rFonts w:ascii="Tinos" w:hAnsi="Tinos"/>
          <w:color w:val="000000" w:themeColor="text1"/>
          <w:szCs w:val="24"/>
        </w:rPr>
        <w:tab/>
        <w:t>Фонд библиотеки в текущем году уменьшился в связи со списанием ветхих изданий на кассетах – данный носитель уже не выпускается, у читателей также нет технических средств для просушивания книг на данном носителей.</w:t>
      </w:r>
    </w:p>
    <w:p>
      <w:pPr>
        <w:pStyle w:val="Normal"/>
        <w:tabs>
          <w:tab w:val="clear" w:pos="708"/>
          <w:tab w:val="left" w:pos="720" w:leader="none"/>
        </w:tabs>
        <w:jc w:val="both"/>
        <w:rPr>
          <w:rFonts w:ascii="Tinos" w:hAnsi="Tinos"/>
          <w:szCs w:val="24"/>
        </w:rPr>
      </w:pPr>
      <w:r>
        <w:rPr>
          <w:rFonts w:ascii="Tinos" w:hAnsi="Tinos"/>
          <w:color w:val="000000" w:themeColor="text1"/>
          <w:szCs w:val="24"/>
        </w:rPr>
        <w:t>Основные направления работы отдела комплектования в 2025 году:</w:t>
      </w:r>
    </w:p>
    <w:p>
      <w:pPr>
        <w:pStyle w:val="Normal"/>
        <w:tabs>
          <w:tab w:val="clear" w:pos="708"/>
          <w:tab w:val="left" w:pos="720" w:leader="none"/>
        </w:tabs>
        <w:ind w:left="1065" w:hanging="0"/>
        <w:jc w:val="both"/>
        <w:rPr>
          <w:rFonts w:ascii="Tinos" w:hAnsi="Tinos"/>
          <w:szCs w:val="24"/>
        </w:rPr>
      </w:pPr>
      <w:r>
        <w:rPr>
          <w:rFonts w:ascii="Tinos" w:hAnsi="Tinos"/>
          <w:color w:val="000000" w:themeColor="text1"/>
          <w:szCs w:val="24"/>
        </w:rPr>
        <w:t>Изучение фонда</w:t>
      </w:r>
    </w:p>
    <w:p>
      <w:pPr>
        <w:pStyle w:val="Normal"/>
        <w:tabs>
          <w:tab w:val="clear" w:pos="708"/>
          <w:tab w:val="left" w:pos="720" w:leader="none"/>
        </w:tabs>
        <w:ind w:left="1065" w:hanging="0"/>
        <w:jc w:val="both"/>
        <w:rPr>
          <w:rFonts w:ascii="Tinos" w:hAnsi="Tinos"/>
          <w:szCs w:val="24"/>
        </w:rPr>
      </w:pPr>
      <w:r>
        <w:rPr>
          <w:rFonts w:ascii="Tinos" w:hAnsi="Tinos"/>
          <w:color w:val="000000" w:themeColor="text1"/>
          <w:szCs w:val="24"/>
        </w:rPr>
        <w:t>Комплектование фонда</w:t>
      </w:r>
    </w:p>
    <w:p>
      <w:pPr>
        <w:pStyle w:val="Normal"/>
        <w:tabs>
          <w:tab w:val="clear" w:pos="708"/>
          <w:tab w:val="left" w:pos="720" w:leader="none"/>
        </w:tabs>
        <w:ind w:left="1065" w:hanging="0"/>
        <w:jc w:val="both"/>
        <w:rPr>
          <w:rFonts w:ascii="Tinos" w:hAnsi="Tinos"/>
          <w:szCs w:val="24"/>
        </w:rPr>
      </w:pPr>
      <w:r>
        <w:rPr>
          <w:rFonts w:ascii="Tinos" w:hAnsi="Tinos"/>
          <w:color w:val="000000" w:themeColor="text1"/>
          <w:szCs w:val="24"/>
        </w:rPr>
        <w:t>Работа по сохранности фонда</w:t>
      </w:r>
    </w:p>
    <w:p>
      <w:pPr>
        <w:pStyle w:val="Normal"/>
        <w:tabs>
          <w:tab w:val="clear" w:pos="708"/>
          <w:tab w:val="left" w:pos="720" w:leader="none"/>
        </w:tabs>
        <w:ind w:left="1065" w:hanging="0"/>
        <w:jc w:val="both"/>
        <w:rPr>
          <w:rFonts w:ascii="Tinos" w:hAnsi="Tinos"/>
          <w:szCs w:val="24"/>
        </w:rPr>
      </w:pPr>
      <w:r>
        <w:rPr>
          <w:rFonts w:ascii="Tinos" w:hAnsi="Tinos"/>
          <w:color w:val="000000" w:themeColor="text1"/>
          <w:szCs w:val="24"/>
        </w:rPr>
        <w:t>Работа с подпиской на периодику</w:t>
      </w:r>
    </w:p>
    <w:p>
      <w:pPr>
        <w:pStyle w:val="Normal"/>
        <w:tabs>
          <w:tab w:val="clear" w:pos="708"/>
          <w:tab w:val="left" w:pos="720" w:leader="none"/>
        </w:tabs>
        <w:ind w:left="1065" w:hanging="0"/>
        <w:jc w:val="both"/>
        <w:rPr>
          <w:rFonts w:ascii="Tinos" w:hAnsi="Tinos"/>
          <w:szCs w:val="24"/>
        </w:rPr>
      </w:pPr>
      <w:r>
        <w:rPr>
          <w:rFonts w:ascii="Tinos" w:hAnsi="Tinos"/>
          <w:color w:val="000000" w:themeColor="text1"/>
          <w:szCs w:val="24"/>
        </w:rPr>
        <w:t>Работа с каталогами</w:t>
      </w:r>
    </w:p>
    <w:p>
      <w:pPr>
        <w:pStyle w:val="Normal"/>
        <w:tabs>
          <w:tab w:val="clear" w:pos="708"/>
          <w:tab w:val="left" w:pos="720" w:leader="none"/>
        </w:tabs>
        <w:ind w:left="1065" w:hanging="0"/>
        <w:jc w:val="both"/>
        <w:rPr>
          <w:rFonts w:ascii="Tinos" w:hAnsi="Tinos"/>
          <w:szCs w:val="24"/>
        </w:rPr>
      </w:pPr>
      <w:r>
        <w:rPr>
          <w:rFonts w:ascii="Tinos" w:hAnsi="Tinos"/>
          <w:color w:val="000000" w:themeColor="text1"/>
          <w:szCs w:val="24"/>
        </w:rPr>
        <w:t xml:space="preserve">Издательская деятельность </w:t>
      </w:r>
    </w:p>
    <w:p>
      <w:pPr>
        <w:pStyle w:val="Normal"/>
        <w:tabs>
          <w:tab w:val="clear" w:pos="708"/>
          <w:tab w:val="left" w:pos="720" w:leader="none"/>
        </w:tabs>
        <w:jc w:val="both"/>
        <w:rPr>
          <w:rFonts w:ascii="Tinos" w:hAnsi="Tinos"/>
          <w:szCs w:val="24"/>
        </w:rPr>
      </w:pPr>
      <w:r>
        <w:rPr>
          <w:rFonts w:ascii="Tinos" w:hAnsi="Tinos"/>
          <w:b/>
          <w:i/>
          <w:color w:val="000000" w:themeColor="text1"/>
          <w:szCs w:val="24"/>
          <w:u w:val="single"/>
        </w:rPr>
        <w:t>1. Изучение фонда</w:t>
      </w:r>
    </w:p>
    <w:p>
      <w:pPr>
        <w:pStyle w:val="Normal"/>
        <w:tabs>
          <w:tab w:val="clear" w:pos="708"/>
          <w:tab w:val="left" w:pos="720" w:leader="none"/>
        </w:tabs>
        <w:jc w:val="both"/>
        <w:rPr>
          <w:rFonts w:ascii="Tinos" w:hAnsi="Tinos"/>
          <w:szCs w:val="24"/>
        </w:rPr>
      </w:pPr>
      <w:r>
        <w:rPr>
          <w:rFonts w:ascii="Tinos" w:hAnsi="Tinos"/>
          <w:color w:val="000000" w:themeColor="text1"/>
          <w:szCs w:val="24"/>
        </w:rPr>
        <w:t xml:space="preserve">1.1. Анализ читательских интересов и книговыдачи в 2025 году показал, что наиболее востребованной является современная художественная  литература,  а также детские книги по школьной программе и книги для самых маленьких читателей. </w:t>
      </w:r>
    </w:p>
    <w:p>
      <w:pPr>
        <w:pStyle w:val="Normal"/>
        <w:tabs>
          <w:tab w:val="clear" w:pos="708"/>
          <w:tab w:val="left" w:pos="720" w:leader="none"/>
        </w:tabs>
        <w:jc w:val="both"/>
        <w:rPr>
          <w:rFonts w:ascii="Tinos" w:hAnsi="Tinos"/>
          <w:szCs w:val="24"/>
        </w:rPr>
      </w:pPr>
      <w:r>
        <w:rPr>
          <w:rFonts w:ascii="Tinos" w:hAnsi="Tinos"/>
          <w:color w:val="000000" w:themeColor="text1"/>
          <w:szCs w:val="24"/>
        </w:rPr>
        <w:tab/>
        <w:t>Среди «говорящих» книг популярны издания по истории, детективы, романы.   Среди читателей востребована услуга записи книг с жесткого диска на их флеш-карты. За год было записано 282 книг.</w:t>
      </w:r>
    </w:p>
    <w:p>
      <w:pPr>
        <w:pStyle w:val="Normal"/>
        <w:tabs>
          <w:tab w:val="clear" w:pos="708"/>
          <w:tab w:val="left" w:pos="720" w:leader="none"/>
        </w:tabs>
        <w:jc w:val="both"/>
        <w:rPr>
          <w:rFonts w:ascii="Tinos" w:hAnsi="Tinos"/>
          <w:szCs w:val="24"/>
        </w:rPr>
      </w:pPr>
      <w:r>
        <w:rPr>
          <w:rFonts w:ascii="Tinos" w:hAnsi="Tinos"/>
          <w:color w:val="000000" w:themeColor="text1"/>
          <w:szCs w:val="24"/>
        </w:rPr>
        <w:tab/>
        <w:t xml:space="preserve">Одним из спрашиваемых в библиотеке является фонд периодических изданий, помогающий пользователям оперативно получать новую информацию. Библиотека выписывает как специальные издания для слепых и слабовидящих, так и плоскопечатные научно-популярные, литературно-художественные периодические издания в агентствах  подписки и  доставки  периодических изданий «Почта России». (Таблица 1). При формировании заявок в первую очередь учитываются интересы читателей и популярность изданий.  Журналы «1000 советов», «За рулем», «Наука и жизнь», «Караван историй», «Вокруг света», «Загадки истории» пользуются наибольшим спросом среди пользователей библиотеки. По-прежнему очень популярными среди читателей остаются издания по рукоделию, поэтому библиотека продолжает выписывать журнал «Радуга идей» </w:t>
      </w:r>
    </w:p>
    <w:p>
      <w:pPr>
        <w:pStyle w:val="Normal"/>
        <w:tabs>
          <w:tab w:val="clear" w:pos="708"/>
          <w:tab w:val="left" w:pos="720" w:leader="none"/>
        </w:tabs>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720" w:leader="none"/>
        </w:tabs>
        <w:jc w:val="center"/>
        <w:rPr>
          <w:rFonts w:ascii="Tinos" w:hAnsi="Tinos"/>
          <w:szCs w:val="24"/>
        </w:rPr>
      </w:pPr>
      <w:r>
        <w:rPr>
          <w:rFonts w:ascii="Tinos" w:hAnsi="Tinos"/>
          <w:b/>
          <w:color w:val="000000" w:themeColor="text1"/>
          <w:szCs w:val="24"/>
        </w:rPr>
        <w:t>Таблица 1</w:t>
      </w:r>
    </w:p>
    <w:p>
      <w:pPr>
        <w:pStyle w:val="Normal"/>
        <w:tabs>
          <w:tab w:val="clear" w:pos="708"/>
          <w:tab w:val="left" w:pos="720" w:leader="none"/>
        </w:tabs>
        <w:jc w:val="center"/>
        <w:rPr>
          <w:rFonts w:ascii="Tinos" w:hAnsi="Tinos"/>
          <w:szCs w:val="24"/>
        </w:rPr>
      </w:pPr>
      <w:r>
        <w:rPr>
          <w:rFonts w:ascii="Tinos" w:hAnsi="Tinos"/>
          <w:color w:val="000000" w:themeColor="text1"/>
          <w:szCs w:val="24"/>
        </w:rPr>
        <w:t>Количество наименований</w:t>
      </w:r>
    </w:p>
    <w:p>
      <w:pPr>
        <w:pStyle w:val="Normal"/>
        <w:tabs>
          <w:tab w:val="clear" w:pos="708"/>
          <w:tab w:val="left" w:pos="720" w:leader="none"/>
        </w:tabs>
        <w:jc w:val="center"/>
        <w:rPr>
          <w:rFonts w:ascii="Tinos" w:hAnsi="Tinos"/>
          <w:szCs w:val="24"/>
        </w:rPr>
      </w:pPr>
      <w:r>
        <w:rPr>
          <w:rFonts w:ascii="Tinos" w:hAnsi="Tinos"/>
          <w:color w:val="000000" w:themeColor="text1"/>
          <w:szCs w:val="24"/>
        </w:rPr>
        <w:t>периодических изданий традиционного формата,</w:t>
      </w:r>
    </w:p>
    <w:p>
      <w:pPr>
        <w:pStyle w:val="Normal"/>
        <w:tabs>
          <w:tab w:val="clear" w:pos="708"/>
          <w:tab w:val="left" w:pos="720" w:leader="none"/>
        </w:tabs>
        <w:jc w:val="center"/>
        <w:rPr>
          <w:rFonts w:ascii="Tinos" w:hAnsi="Tinos"/>
          <w:szCs w:val="24"/>
        </w:rPr>
      </w:pPr>
      <w:r>
        <w:rPr>
          <w:rFonts w:ascii="Tinos" w:hAnsi="Tinos"/>
          <w:color w:val="000000" w:themeColor="text1"/>
          <w:szCs w:val="24"/>
        </w:rPr>
        <w:t>выписываемых библиотекой</w:t>
      </w:r>
    </w:p>
    <w:p>
      <w:pPr>
        <w:pStyle w:val="Normal"/>
        <w:tabs>
          <w:tab w:val="clear" w:pos="708"/>
          <w:tab w:val="left" w:pos="720" w:leader="none"/>
        </w:tabs>
        <w:jc w:val="both"/>
        <w:rPr>
          <w:rFonts w:ascii="Tinos" w:hAnsi="Tinos"/>
          <w:color w:val="000000" w:themeColor="text1"/>
          <w:szCs w:val="24"/>
        </w:rPr>
      </w:pPr>
      <w:r>
        <w:rPr>
          <w:rFonts w:ascii="Tinos" w:hAnsi="Tinos"/>
          <w:color w:val="000000" w:themeColor="text1"/>
          <w:szCs w:val="24"/>
        </w:rPr>
      </w:r>
    </w:p>
    <w:tbl>
      <w:tblPr>
        <w:tblStyle w:val="afc"/>
        <w:tblW w:w="7694" w:type="dxa"/>
        <w:jc w:val="left"/>
        <w:tblInd w:w="1094" w:type="dxa"/>
        <w:tblLayout w:type="fixed"/>
        <w:tblCellMar>
          <w:top w:w="0" w:type="dxa"/>
          <w:left w:w="108" w:type="dxa"/>
          <w:bottom w:w="0" w:type="dxa"/>
          <w:right w:w="108" w:type="dxa"/>
        </w:tblCellMar>
        <w:tblLook w:noVBand="0" w:val="01e0" w:noHBand="0" w:lastColumn="1" w:firstColumn="1" w:lastRow="1" w:firstRow="1"/>
      </w:tblPr>
      <w:tblGrid>
        <w:gridCol w:w="1831"/>
        <w:gridCol w:w="1679"/>
        <w:gridCol w:w="1801"/>
        <w:gridCol w:w="1181"/>
        <w:gridCol w:w="1202"/>
      </w:tblGrid>
      <w:tr>
        <w:trPr/>
        <w:tc>
          <w:tcPr>
            <w:tcW w:w="1831"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ascii="Tinos" w:hAnsi="Tinos"/>
                <w:color w:val="000000" w:themeColor="text1"/>
                <w:sz w:val="20"/>
                <w:szCs w:val="24"/>
              </w:rPr>
            </w:r>
          </w:p>
        </w:tc>
        <w:tc>
          <w:tcPr>
            <w:tcW w:w="3480" w:type="dxa"/>
            <w:gridSpan w:val="2"/>
            <w:tcBorders/>
            <w:vAlign w:val="center"/>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2024 год</w:t>
            </w:r>
          </w:p>
        </w:tc>
        <w:tc>
          <w:tcPr>
            <w:tcW w:w="2383" w:type="dxa"/>
            <w:gridSpan w:val="2"/>
            <w:tcBorders/>
            <w:vAlign w:val="center"/>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2025 год</w:t>
            </w:r>
          </w:p>
        </w:tc>
      </w:tr>
      <w:tr>
        <w:trPr/>
        <w:tc>
          <w:tcPr>
            <w:tcW w:w="1831"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ascii="Tinos" w:hAnsi="Tinos"/>
                <w:color w:val="000000" w:themeColor="text1"/>
                <w:sz w:val="20"/>
                <w:szCs w:val="24"/>
              </w:rPr>
            </w:r>
          </w:p>
        </w:tc>
        <w:tc>
          <w:tcPr>
            <w:tcW w:w="1679" w:type="dxa"/>
            <w:tcBorders/>
            <w:vAlign w:val="center"/>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1 пол.</w:t>
            </w:r>
          </w:p>
        </w:tc>
        <w:tc>
          <w:tcPr>
            <w:tcW w:w="1801" w:type="dxa"/>
            <w:tcBorders/>
            <w:vAlign w:val="center"/>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2 пол.</w:t>
            </w:r>
          </w:p>
        </w:tc>
        <w:tc>
          <w:tcPr>
            <w:tcW w:w="1181" w:type="dxa"/>
            <w:tcBorders/>
            <w:vAlign w:val="center"/>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1 пол.</w:t>
            </w:r>
          </w:p>
        </w:tc>
        <w:tc>
          <w:tcPr>
            <w:tcW w:w="1202" w:type="dxa"/>
            <w:tcBorders/>
            <w:vAlign w:val="center"/>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2 пол.</w:t>
            </w:r>
          </w:p>
        </w:tc>
      </w:tr>
      <w:tr>
        <w:trPr/>
        <w:tc>
          <w:tcPr>
            <w:tcW w:w="1831" w:type="dxa"/>
            <w:tcBorders/>
            <w:vAlign w:val="center"/>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Всего наименований</w:t>
            </w:r>
          </w:p>
        </w:tc>
        <w:tc>
          <w:tcPr>
            <w:tcW w:w="1679" w:type="dxa"/>
            <w:tcBorders/>
            <w:vAlign w:val="center"/>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21</w:t>
            </w:r>
          </w:p>
        </w:tc>
        <w:tc>
          <w:tcPr>
            <w:tcW w:w="1801" w:type="dxa"/>
            <w:tcBorders/>
            <w:vAlign w:val="center"/>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20</w:t>
            </w:r>
          </w:p>
        </w:tc>
        <w:tc>
          <w:tcPr>
            <w:tcW w:w="1181" w:type="dxa"/>
            <w:tcBorders/>
            <w:vAlign w:val="center"/>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20</w:t>
            </w:r>
          </w:p>
        </w:tc>
        <w:tc>
          <w:tcPr>
            <w:tcW w:w="1202" w:type="dxa"/>
            <w:tcBorders/>
            <w:vAlign w:val="center"/>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20</w:t>
            </w:r>
          </w:p>
        </w:tc>
      </w:tr>
      <w:tr>
        <w:trPr/>
        <w:tc>
          <w:tcPr>
            <w:tcW w:w="1831" w:type="dxa"/>
            <w:tcBorders/>
            <w:vAlign w:val="center"/>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в т.ч. для филиала</w:t>
            </w:r>
          </w:p>
        </w:tc>
        <w:tc>
          <w:tcPr>
            <w:tcW w:w="1679" w:type="dxa"/>
            <w:tcBorders/>
            <w:vAlign w:val="center"/>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3</w:t>
            </w:r>
          </w:p>
        </w:tc>
        <w:tc>
          <w:tcPr>
            <w:tcW w:w="1801" w:type="dxa"/>
            <w:tcBorders/>
            <w:vAlign w:val="center"/>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3</w:t>
            </w:r>
          </w:p>
        </w:tc>
        <w:tc>
          <w:tcPr>
            <w:tcW w:w="1181" w:type="dxa"/>
            <w:tcBorders/>
            <w:vAlign w:val="center"/>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3</w:t>
            </w:r>
          </w:p>
        </w:tc>
        <w:tc>
          <w:tcPr>
            <w:tcW w:w="1202" w:type="dxa"/>
            <w:tcBorders/>
            <w:vAlign w:val="center"/>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3</w:t>
            </w:r>
          </w:p>
        </w:tc>
      </w:tr>
    </w:tbl>
    <w:p>
      <w:pPr>
        <w:pStyle w:val="Normal"/>
        <w:tabs>
          <w:tab w:val="clear" w:pos="708"/>
          <w:tab w:val="left" w:pos="720" w:leader="none"/>
        </w:tabs>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720" w:leader="none"/>
        </w:tabs>
        <w:jc w:val="both"/>
        <w:rPr>
          <w:rFonts w:ascii="Tinos" w:hAnsi="Tinos"/>
          <w:szCs w:val="24"/>
        </w:rPr>
      </w:pPr>
      <w:r>
        <w:rPr>
          <w:rFonts w:ascii="Tinos" w:hAnsi="Tinos"/>
          <w:color w:val="000000" w:themeColor="text1"/>
          <w:szCs w:val="24"/>
        </w:rPr>
        <w:tab/>
        <w:t xml:space="preserve">Важным остается комплектование фонда периодическими изданиями в специальных форматах: журналами рельефно-точечного шрифта и «говорящими» журналами  нафлеш-картах. Ежегодно оформляется подписка на специальные издания в рельефно-точечном шрифте. «История и личность», «Знание», «Культура и здоровье»,  журнал «Диалог» на флеш-карте – самые читаемые журналы среди инвалидов по зрению, которые выпускаются в издательстве ИПО ЧТЕНИЕ, а также журнал «За гранью возможного. Чудеса и приключения»  издательства  МИПО РЕПРО. </w:t>
      </w:r>
    </w:p>
    <w:p>
      <w:pPr>
        <w:pStyle w:val="Normal"/>
        <w:tabs>
          <w:tab w:val="clear" w:pos="708"/>
          <w:tab w:val="left" w:pos="720" w:leader="none"/>
        </w:tabs>
        <w:jc w:val="both"/>
        <w:rPr>
          <w:rFonts w:ascii="Tinos" w:hAnsi="Tinos"/>
          <w:szCs w:val="24"/>
        </w:rPr>
      </w:pPr>
      <w:r>
        <w:rPr>
          <w:rFonts w:ascii="Tinos" w:hAnsi="Tinos"/>
          <w:color w:val="000000" w:themeColor="text1"/>
          <w:szCs w:val="24"/>
        </w:rPr>
        <w:tab/>
        <w:t>Библиотека продолжает сотрудничать с издательствами, выпускающими адаптированную литературу:</w:t>
      </w:r>
    </w:p>
    <w:p>
      <w:pPr>
        <w:pStyle w:val="Normal"/>
        <w:tabs>
          <w:tab w:val="clear" w:pos="708"/>
          <w:tab w:val="left" w:pos="720" w:leader="none"/>
        </w:tabs>
        <w:jc w:val="both"/>
        <w:rPr>
          <w:rFonts w:ascii="Tinos" w:hAnsi="Tinos"/>
          <w:szCs w:val="24"/>
        </w:rPr>
      </w:pPr>
      <w:r>
        <w:rPr>
          <w:rFonts w:ascii="Tinos" w:hAnsi="Tinos"/>
          <w:color w:val="000000" w:themeColor="text1"/>
          <w:szCs w:val="24"/>
        </w:rPr>
        <w:t>- ООО «ИПТК «ЛогосВос» г. Москва: «говорящие» книги на флеш-картах, книги укрупненного шрифта, книги РТШ, рельефно-графические пособия;</w:t>
      </w:r>
    </w:p>
    <w:p>
      <w:pPr>
        <w:pStyle w:val="Normal"/>
        <w:tabs>
          <w:tab w:val="clear" w:pos="708"/>
          <w:tab w:val="left" w:pos="720" w:leader="none"/>
        </w:tabs>
        <w:jc w:val="both"/>
        <w:rPr>
          <w:rFonts w:ascii="Tinos" w:hAnsi="Tinos"/>
          <w:szCs w:val="24"/>
        </w:rPr>
      </w:pPr>
      <w:r>
        <w:rPr>
          <w:rFonts w:ascii="Tinos" w:hAnsi="Tinos"/>
          <w:color w:val="000000" w:themeColor="text1"/>
          <w:szCs w:val="24"/>
        </w:rPr>
        <w:t>- ООО «МИПО Репро»,  г. Москва: издания, напечатанные рельефно-точечным шрифтом;</w:t>
      </w:r>
    </w:p>
    <w:p>
      <w:pPr>
        <w:pStyle w:val="Normal"/>
        <w:tabs>
          <w:tab w:val="clear" w:pos="708"/>
          <w:tab w:val="left" w:pos="720" w:leader="none"/>
        </w:tabs>
        <w:jc w:val="both"/>
        <w:rPr>
          <w:rFonts w:ascii="Tinos" w:hAnsi="Tinos"/>
          <w:szCs w:val="24"/>
        </w:rPr>
      </w:pPr>
      <w:r>
        <w:rPr>
          <w:rFonts w:ascii="Tinos" w:hAnsi="Tinos"/>
          <w:color w:val="000000" w:themeColor="text1"/>
          <w:szCs w:val="24"/>
        </w:rPr>
        <w:t>- ИПО  «Чтение» ВОС, г. Санкт-Петербург: издания, напечатанные рельефно-точечным шрифтом.</w:t>
      </w:r>
    </w:p>
    <w:p>
      <w:pPr>
        <w:pStyle w:val="Normal"/>
        <w:tabs>
          <w:tab w:val="clear" w:pos="708"/>
          <w:tab w:val="left" w:pos="720" w:leader="none"/>
        </w:tabs>
        <w:jc w:val="both"/>
        <w:rPr>
          <w:rFonts w:ascii="Tinos" w:hAnsi="Tinos"/>
          <w:szCs w:val="24"/>
        </w:rPr>
      </w:pPr>
      <w:r>
        <w:rPr>
          <w:rFonts w:ascii="Tinos" w:hAnsi="Tinos"/>
          <w:color w:val="000000" w:themeColor="text1"/>
          <w:szCs w:val="24"/>
        </w:rPr>
        <w:t>В 2025 году книги традиционного формата закупались в издательстве «Эксмо», ООО «Издательство «АСТ», ООО «Издательство «Вече», Издательство «Речь», Издательство «Азбука-Аттикус», Издательство «Питер», Издательство «Аквилегия-М». Книги в данных издательствах были приобретены по программе реализации мероприятий по модернизации библиотек в части комплектования книжных фондов государственных общедоступных библиотек. По этой программе было приобретено 713 экземпляров п/п книг. А также в издательстве ИПТК «Логосвос» было приобретено 167 экземпляров «говорящих» книг на флеш-картах с криптозащитой. Всего 880 экземпляров.</w:t>
      </w:r>
    </w:p>
    <w:p>
      <w:pPr>
        <w:pStyle w:val="Normal"/>
        <w:tabs>
          <w:tab w:val="clear" w:pos="708"/>
          <w:tab w:val="left" w:pos="720" w:leader="none"/>
        </w:tabs>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720" w:leader="none"/>
        </w:tabs>
        <w:jc w:val="both"/>
        <w:rPr>
          <w:rFonts w:ascii="Tinos" w:hAnsi="Tinos"/>
          <w:szCs w:val="24"/>
        </w:rPr>
      </w:pPr>
      <w:r>
        <w:rPr>
          <w:rFonts w:ascii="Tinos" w:hAnsi="Tinos"/>
          <w:color w:val="000000" w:themeColor="text1"/>
          <w:szCs w:val="24"/>
        </w:rPr>
        <w:t>1.2. В течение года проводилась работа по выявлению малоиспользуемой, дефектной литературы. Всего за 2025 год было подготовлено к списанию 6000 экземпляров книг, составлено 7 актов на списание.</w:t>
      </w:r>
    </w:p>
    <w:p>
      <w:pPr>
        <w:pStyle w:val="Normal"/>
        <w:tabs>
          <w:tab w:val="clear" w:pos="708"/>
          <w:tab w:val="left" w:pos="720" w:leader="none"/>
        </w:tabs>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720" w:leader="none"/>
        </w:tabs>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720" w:leader="none"/>
        </w:tabs>
        <w:jc w:val="both"/>
        <w:rPr>
          <w:rFonts w:ascii="Tinos" w:hAnsi="Tinos"/>
          <w:szCs w:val="24"/>
        </w:rPr>
      </w:pPr>
      <w:r>
        <w:rPr>
          <w:rFonts w:ascii="Tinos" w:hAnsi="Tinos"/>
          <w:color w:val="000000" w:themeColor="text1"/>
          <w:szCs w:val="24"/>
          <w:u w:val="single"/>
        </w:rPr>
        <w:t xml:space="preserve">Также было составлен 1 акт на списание периодических изданий по причине истечения срока хранения. Всего списано – 412 экз. </w:t>
      </w:r>
    </w:p>
    <w:tbl>
      <w:tblPr>
        <w:tblStyle w:val="afc"/>
        <w:tblpPr w:vertAnchor="text" w:horzAnchor="margin" w:tblpXSpec="center" w:leftFromText="180" w:rightFromText="180" w:tblpY="92"/>
        <w:tblW w:w="9297" w:type="dxa"/>
        <w:jc w:val="center"/>
        <w:tblInd w:w="0" w:type="dxa"/>
        <w:tblLayout w:type="fixed"/>
        <w:tblCellMar>
          <w:top w:w="0" w:type="dxa"/>
          <w:left w:w="108" w:type="dxa"/>
          <w:bottom w:w="0" w:type="dxa"/>
          <w:right w:w="108" w:type="dxa"/>
        </w:tblCellMar>
        <w:tblLook w:noVBand="0" w:val="01e0" w:noHBand="0" w:lastColumn="1" w:firstColumn="1" w:lastRow="1" w:firstRow="1"/>
      </w:tblPr>
      <w:tblGrid>
        <w:gridCol w:w="700"/>
        <w:gridCol w:w="3301"/>
        <w:gridCol w:w="1631"/>
        <w:gridCol w:w="1548"/>
        <w:gridCol w:w="2117"/>
      </w:tblGrid>
      <w:tr>
        <w:trPr/>
        <w:tc>
          <w:tcPr>
            <w:tcW w:w="700"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 xml:space="preserve">№ </w:t>
            </w:r>
            <w:r>
              <w:rPr>
                <w:rFonts w:eastAsia="Tahoma" w:cs="Noto Sans Devanagari" w:ascii="Tinos" w:hAnsi="Tinos"/>
                <w:color w:val="000000" w:themeColor="text1"/>
                <w:kern w:val="0"/>
                <w:sz w:val="20"/>
                <w:szCs w:val="24"/>
                <w:lang w:val="ru-RU" w:eastAsia="zh-CN" w:bidi="hi-IN"/>
              </w:rPr>
              <w:t>акта</w:t>
            </w:r>
          </w:p>
        </w:tc>
        <w:tc>
          <w:tcPr>
            <w:tcW w:w="3301"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Вид исключенных изданий</w:t>
            </w:r>
          </w:p>
        </w:tc>
        <w:tc>
          <w:tcPr>
            <w:tcW w:w="1631"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Количество экземпляров</w:t>
            </w:r>
          </w:p>
        </w:tc>
        <w:tc>
          <w:tcPr>
            <w:tcW w:w="1548"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Количество названий</w:t>
            </w:r>
          </w:p>
        </w:tc>
        <w:tc>
          <w:tcPr>
            <w:tcW w:w="2117"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Причина исключения</w:t>
            </w:r>
          </w:p>
        </w:tc>
      </w:tr>
      <w:tr>
        <w:trPr/>
        <w:tc>
          <w:tcPr>
            <w:tcW w:w="700"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1</w:t>
            </w:r>
          </w:p>
        </w:tc>
        <w:tc>
          <w:tcPr>
            <w:tcW w:w="3301"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Плоскопечатные книги</w:t>
            </w:r>
          </w:p>
        </w:tc>
        <w:tc>
          <w:tcPr>
            <w:tcW w:w="1631"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19</w:t>
            </w:r>
          </w:p>
        </w:tc>
        <w:tc>
          <w:tcPr>
            <w:tcW w:w="1548"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19</w:t>
            </w:r>
          </w:p>
        </w:tc>
        <w:tc>
          <w:tcPr>
            <w:tcW w:w="2117"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По утере читателями</w:t>
            </w:r>
          </w:p>
        </w:tc>
      </w:tr>
      <w:tr>
        <w:trPr/>
        <w:tc>
          <w:tcPr>
            <w:tcW w:w="700"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ascii="Tinos" w:hAnsi="Tinos"/>
                <w:color w:val="000000" w:themeColor="text1"/>
                <w:sz w:val="20"/>
                <w:szCs w:val="24"/>
              </w:rPr>
            </w:r>
          </w:p>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2</w:t>
            </w:r>
          </w:p>
        </w:tc>
        <w:tc>
          <w:tcPr>
            <w:tcW w:w="3301"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Книги  укрупненного шрифта</w:t>
            </w:r>
          </w:p>
        </w:tc>
        <w:tc>
          <w:tcPr>
            <w:tcW w:w="1631"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3</w:t>
            </w:r>
          </w:p>
        </w:tc>
        <w:tc>
          <w:tcPr>
            <w:tcW w:w="1548"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3</w:t>
            </w:r>
          </w:p>
        </w:tc>
        <w:tc>
          <w:tcPr>
            <w:tcW w:w="2117"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По ветхости</w:t>
            </w:r>
          </w:p>
        </w:tc>
      </w:tr>
      <w:tr>
        <w:trPr/>
        <w:tc>
          <w:tcPr>
            <w:tcW w:w="700"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3</w:t>
            </w:r>
          </w:p>
        </w:tc>
        <w:tc>
          <w:tcPr>
            <w:tcW w:w="3301"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Плоскопечатные книги</w:t>
            </w:r>
          </w:p>
        </w:tc>
        <w:tc>
          <w:tcPr>
            <w:tcW w:w="1631"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297</w:t>
            </w:r>
          </w:p>
        </w:tc>
        <w:tc>
          <w:tcPr>
            <w:tcW w:w="1548"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297</w:t>
            </w:r>
          </w:p>
        </w:tc>
        <w:tc>
          <w:tcPr>
            <w:tcW w:w="2117"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По ветхости</w:t>
            </w:r>
          </w:p>
        </w:tc>
      </w:tr>
      <w:tr>
        <w:trPr/>
        <w:tc>
          <w:tcPr>
            <w:tcW w:w="700"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4</w:t>
            </w:r>
          </w:p>
        </w:tc>
        <w:tc>
          <w:tcPr>
            <w:tcW w:w="3301"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«Говорящие» книги на кассетах</w:t>
            </w:r>
          </w:p>
        </w:tc>
        <w:tc>
          <w:tcPr>
            <w:tcW w:w="1631"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2124</w:t>
            </w:r>
          </w:p>
        </w:tc>
        <w:tc>
          <w:tcPr>
            <w:tcW w:w="1548"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472</w:t>
            </w:r>
          </w:p>
        </w:tc>
        <w:tc>
          <w:tcPr>
            <w:tcW w:w="2117"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Дефект носителя</w:t>
            </w:r>
          </w:p>
        </w:tc>
      </w:tr>
      <w:tr>
        <w:trPr/>
        <w:tc>
          <w:tcPr>
            <w:tcW w:w="700"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ascii="Tinos" w:hAnsi="Tinos"/>
                <w:color w:val="000000" w:themeColor="text1"/>
                <w:sz w:val="20"/>
                <w:szCs w:val="24"/>
              </w:rPr>
            </w:r>
          </w:p>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5</w:t>
            </w:r>
          </w:p>
        </w:tc>
        <w:tc>
          <w:tcPr>
            <w:tcW w:w="3301"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«Говорящие» книги на кассетах</w:t>
            </w:r>
          </w:p>
        </w:tc>
        <w:tc>
          <w:tcPr>
            <w:tcW w:w="1631"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557</w:t>
            </w:r>
          </w:p>
        </w:tc>
        <w:tc>
          <w:tcPr>
            <w:tcW w:w="1548"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135</w:t>
            </w:r>
          </w:p>
        </w:tc>
        <w:tc>
          <w:tcPr>
            <w:tcW w:w="2117"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Дефект носителя</w:t>
            </w:r>
          </w:p>
        </w:tc>
      </w:tr>
      <w:tr>
        <w:trPr/>
        <w:tc>
          <w:tcPr>
            <w:tcW w:w="700"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ascii="Tinos" w:hAnsi="Tinos"/>
                <w:color w:val="000000" w:themeColor="text1"/>
                <w:sz w:val="20"/>
                <w:szCs w:val="24"/>
              </w:rPr>
            </w:r>
          </w:p>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6</w:t>
            </w:r>
          </w:p>
        </w:tc>
        <w:tc>
          <w:tcPr>
            <w:tcW w:w="3301"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«Говорящие» книги на кассетах</w:t>
            </w:r>
          </w:p>
        </w:tc>
        <w:tc>
          <w:tcPr>
            <w:tcW w:w="1631"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1164</w:t>
            </w:r>
          </w:p>
        </w:tc>
        <w:tc>
          <w:tcPr>
            <w:tcW w:w="1548"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279</w:t>
            </w:r>
          </w:p>
        </w:tc>
        <w:tc>
          <w:tcPr>
            <w:tcW w:w="2117"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Дефект носителя</w:t>
            </w:r>
          </w:p>
        </w:tc>
      </w:tr>
      <w:tr>
        <w:trPr/>
        <w:tc>
          <w:tcPr>
            <w:tcW w:w="700"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ascii="Tinos" w:hAnsi="Tinos"/>
                <w:color w:val="000000" w:themeColor="text1"/>
                <w:sz w:val="20"/>
                <w:szCs w:val="24"/>
              </w:rPr>
            </w:r>
          </w:p>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7</w:t>
            </w:r>
          </w:p>
        </w:tc>
        <w:tc>
          <w:tcPr>
            <w:tcW w:w="3301"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«Говорящие» книги на кассетах</w:t>
            </w:r>
          </w:p>
        </w:tc>
        <w:tc>
          <w:tcPr>
            <w:tcW w:w="1631"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1836</w:t>
            </w:r>
          </w:p>
        </w:tc>
        <w:tc>
          <w:tcPr>
            <w:tcW w:w="1548"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428</w:t>
            </w:r>
          </w:p>
        </w:tc>
        <w:tc>
          <w:tcPr>
            <w:tcW w:w="2117"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Дефект носителя</w:t>
            </w:r>
          </w:p>
        </w:tc>
      </w:tr>
      <w:tr>
        <w:trPr/>
        <w:tc>
          <w:tcPr>
            <w:tcW w:w="4001" w:type="dxa"/>
            <w:gridSpan w:val="2"/>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ИТОГО</w:t>
            </w:r>
          </w:p>
        </w:tc>
        <w:tc>
          <w:tcPr>
            <w:tcW w:w="1631"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6000</w:t>
            </w:r>
          </w:p>
        </w:tc>
        <w:tc>
          <w:tcPr>
            <w:tcW w:w="1548"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eastAsia="Tahoma" w:cs="Noto Sans Devanagari" w:ascii="Tinos" w:hAnsi="Tinos"/>
                <w:color w:val="000000" w:themeColor="text1"/>
                <w:kern w:val="0"/>
                <w:sz w:val="20"/>
                <w:szCs w:val="24"/>
                <w:lang w:val="ru-RU" w:eastAsia="zh-CN" w:bidi="hi-IN"/>
              </w:rPr>
              <w:t>1633</w:t>
            </w:r>
          </w:p>
        </w:tc>
        <w:tc>
          <w:tcPr>
            <w:tcW w:w="2117" w:type="dxa"/>
            <w:tcBorders/>
            <w:vAlign w:val="center"/>
          </w:tcPr>
          <w:p>
            <w:pPr>
              <w:pStyle w:val="Normal"/>
              <w:widowControl w:val="false"/>
              <w:tabs>
                <w:tab w:val="clear" w:pos="708"/>
                <w:tab w:val="left" w:pos="720" w:leader="none"/>
              </w:tabs>
              <w:suppressAutoHyphens w:val="true"/>
              <w:spacing w:before="0" w:after="0"/>
              <w:jc w:val="both"/>
              <w:rPr>
                <w:rFonts w:ascii="Tinos" w:hAnsi="Tinos"/>
                <w:color w:val="000000" w:themeColor="text1"/>
                <w:szCs w:val="24"/>
              </w:rPr>
            </w:pPr>
            <w:r>
              <w:rPr>
                <w:rFonts w:ascii="Tinos" w:hAnsi="Tinos"/>
                <w:color w:val="000000" w:themeColor="text1"/>
                <w:sz w:val="20"/>
                <w:szCs w:val="24"/>
              </w:rPr>
            </w:r>
          </w:p>
        </w:tc>
      </w:tr>
    </w:tbl>
    <w:p>
      <w:pPr>
        <w:pStyle w:val="Normal"/>
        <w:tabs>
          <w:tab w:val="clear" w:pos="708"/>
          <w:tab w:val="left" w:pos="720" w:leader="none"/>
        </w:tabs>
        <w:jc w:val="both"/>
        <w:rPr>
          <w:rFonts w:ascii="Tinos" w:hAnsi="Tinos"/>
          <w:b/>
          <w:i/>
          <w:i/>
          <w:color w:val="000000" w:themeColor="text1"/>
          <w:szCs w:val="24"/>
          <w:u w:val="single"/>
        </w:rPr>
      </w:pPr>
      <w:r>
        <w:rPr>
          <w:rFonts w:ascii="Tinos" w:hAnsi="Tinos"/>
          <w:b/>
          <w:i/>
          <w:color w:val="000000" w:themeColor="text1"/>
          <w:szCs w:val="24"/>
          <w:u w:val="single"/>
        </w:rPr>
      </w:r>
    </w:p>
    <w:p>
      <w:pPr>
        <w:pStyle w:val="Normal"/>
        <w:tabs>
          <w:tab w:val="clear" w:pos="708"/>
          <w:tab w:val="left" w:pos="720" w:leader="none"/>
        </w:tabs>
        <w:jc w:val="both"/>
        <w:rPr>
          <w:rFonts w:ascii="Tinos" w:hAnsi="Tinos"/>
          <w:szCs w:val="24"/>
        </w:rPr>
      </w:pPr>
      <w:r>
        <w:rPr>
          <w:rFonts w:ascii="Tinos" w:hAnsi="Tinos"/>
          <w:b/>
          <w:i/>
          <w:color w:val="000000" w:themeColor="text1"/>
          <w:szCs w:val="24"/>
          <w:u w:val="single"/>
        </w:rPr>
        <w:t>2.Комплектование фонда</w:t>
      </w:r>
    </w:p>
    <w:p>
      <w:pPr>
        <w:pStyle w:val="Normal"/>
        <w:tabs>
          <w:tab w:val="clear" w:pos="708"/>
          <w:tab w:val="left" w:pos="720" w:leader="none"/>
        </w:tabs>
        <w:jc w:val="both"/>
        <w:rPr>
          <w:rFonts w:ascii="Tinos" w:hAnsi="Tinos"/>
          <w:szCs w:val="24"/>
        </w:rPr>
      </w:pPr>
      <w:r>
        <w:rPr>
          <w:rFonts w:ascii="Tinos" w:hAnsi="Tinos"/>
          <w:color w:val="000000" w:themeColor="text1"/>
          <w:szCs w:val="24"/>
        </w:rPr>
        <w:t>Комплектование фонда</w:t>
      </w:r>
      <w:r>
        <w:rPr>
          <w:rFonts w:ascii="Tinos" w:hAnsi="Tinos"/>
          <w:b/>
          <w:color w:val="000000" w:themeColor="text1"/>
          <w:szCs w:val="24"/>
        </w:rPr>
        <w:t xml:space="preserve"> – </w:t>
      </w:r>
      <w:r>
        <w:rPr>
          <w:rFonts w:ascii="Tinos" w:hAnsi="Tinos"/>
          <w:color w:val="000000" w:themeColor="text1"/>
          <w:szCs w:val="24"/>
        </w:rPr>
        <w:t xml:space="preserve">одна из самых главных задач библиотеки. </w:t>
      </w:r>
    </w:p>
    <w:p>
      <w:pPr>
        <w:pStyle w:val="Normal"/>
        <w:tabs>
          <w:tab w:val="clear" w:pos="708"/>
          <w:tab w:val="left" w:pos="720" w:leader="none"/>
        </w:tabs>
        <w:jc w:val="both"/>
        <w:rPr>
          <w:rFonts w:ascii="Tinos" w:hAnsi="Tinos"/>
          <w:szCs w:val="24"/>
        </w:rPr>
      </w:pPr>
      <w:r>
        <w:rPr>
          <w:rFonts w:ascii="Tinos" w:hAnsi="Tinos"/>
          <w:color w:val="000000" w:themeColor="text1"/>
          <w:szCs w:val="24"/>
        </w:rPr>
        <w:t xml:space="preserve">В течение 2025 года книжный фонд библиотеки пополнялся классической и современной художественной, детской литературой,  изданной обычным, укрупненным и рельефно-точечным шрифтом, озвученной  на флэш-картах. Средняя цена флеш-карты в 2025 году составила 1800 руб. </w:t>
      </w:r>
    </w:p>
    <w:p>
      <w:pPr>
        <w:pStyle w:val="Normal"/>
        <w:tabs>
          <w:tab w:val="clear" w:pos="708"/>
          <w:tab w:val="left" w:pos="720" w:leader="none"/>
        </w:tabs>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720" w:leader="none"/>
        </w:tabs>
        <w:jc w:val="both"/>
        <w:rPr>
          <w:rFonts w:ascii="Tinos" w:hAnsi="Tinos"/>
          <w:szCs w:val="24"/>
        </w:rPr>
      </w:pPr>
      <w:r>
        <w:rPr>
          <w:rFonts w:ascii="Tinos" w:hAnsi="Tinos"/>
          <w:color w:val="000000" w:themeColor="text1"/>
          <w:szCs w:val="24"/>
        </w:rPr>
        <w:t xml:space="preserve">На </w:t>
      </w:r>
      <w:r>
        <w:rPr>
          <w:rFonts w:ascii="Tinos" w:hAnsi="Tinos"/>
          <w:b/>
          <w:color w:val="000000" w:themeColor="text1"/>
          <w:szCs w:val="24"/>
        </w:rPr>
        <w:t>1 января 2026 года</w:t>
      </w:r>
      <w:r>
        <w:rPr>
          <w:rFonts w:ascii="Tinos" w:hAnsi="Tinos"/>
          <w:color w:val="000000" w:themeColor="text1"/>
          <w:szCs w:val="24"/>
        </w:rPr>
        <w:t xml:space="preserve"> фонд библиотеки составляет </w:t>
      </w:r>
      <w:r>
        <w:rPr>
          <w:rFonts w:ascii="Tinos" w:hAnsi="Tinos"/>
          <w:b/>
          <w:color w:val="000000" w:themeColor="text1"/>
          <w:szCs w:val="24"/>
          <w:u w:val="single"/>
        </w:rPr>
        <w:t xml:space="preserve">77503 </w:t>
      </w:r>
      <w:r>
        <w:rPr>
          <w:rFonts w:ascii="Tinos" w:hAnsi="Tinos"/>
          <w:bCs/>
          <w:color w:val="000000" w:themeColor="text1"/>
          <w:szCs w:val="24"/>
          <w:u w:val="single"/>
        </w:rPr>
        <w:t>экземпляров</w:t>
      </w:r>
      <w:r>
        <w:rPr>
          <w:rFonts w:ascii="Tinos" w:hAnsi="Tinos"/>
          <w:bCs/>
          <w:color w:val="000000" w:themeColor="text1"/>
          <w:szCs w:val="24"/>
        </w:rPr>
        <w:t>.</w:t>
      </w:r>
    </w:p>
    <w:p>
      <w:pPr>
        <w:pStyle w:val="Normal"/>
        <w:tabs>
          <w:tab w:val="clear" w:pos="708"/>
          <w:tab w:val="left" w:pos="720" w:leader="none"/>
        </w:tabs>
        <w:jc w:val="both"/>
        <w:rPr>
          <w:rFonts w:ascii="Tinos" w:hAnsi="Tinos"/>
          <w:bCs/>
          <w:color w:val="000000" w:themeColor="text1"/>
          <w:szCs w:val="24"/>
        </w:rPr>
      </w:pPr>
      <w:r>
        <w:rPr>
          <w:rFonts w:ascii="Tinos" w:hAnsi="Tinos"/>
          <w:bCs/>
          <w:color w:val="000000" w:themeColor="text1"/>
          <w:szCs w:val="24"/>
        </w:rPr>
      </w:r>
    </w:p>
    <w:p>
      <w:pPr>
        <w:pStyle w:val="Normal"/>
        <w:tabs>
          <w:tab w:val="clear" w:pos="708"/>
          <w:tab w:val="left" w:pos="720" w:leader="none"/>
        </w:tabs>
        <w:jc w:val="center"/>
        <w:rPr>
          <w:rFonts w:ascii="Tinos" w:hAnsi="Tinos"/>
          <w:szCs w:val="24"/>
        </w:rPr>
      </w:pPr>
      <w:r>
        <w:rPr>
          <w:rFonts w:ascii="Tinos" w:hAnsi="Tinos"/>
          <w:b/>
          <w:color w:val="000000" w:themeColor="text1"/>
          <w:szCs w:val="24"/>
        </w:rPr>
        <w:t>Источники пополнения библиотечного фонда</w:t>
      </w:r>
    </w:p>
    <w:p>
      <w:pPr>
        <w:pStyle w:val="Normal"/>
        <w:tabs>
          <w:tab w:val="clear" w:pos="708"/>
          <w:tab w:val="left" w:pos="720" w:leader="none"/>
        </w:tabs>
        <w:jc w:val="center"/>
        <w:rPr>
          <w:rFonts w:ascii="Tinos" w:hAnsi="Tinos"/>
          <w:szCs w:val="24"/>
        </w:rPr>
      </w:pPr>
      <w:r>
        <w:rPr>
          <w:rFonts w:ascii="Tinos" w:hAnsi="Tinos"/>
          <w:b/>
          <w:color w:val="000000" w:themeColor="text1"/>
          <w:szCs w:val="24"/>
        </w:rPr>
        <w:t>в 2025 году (по экземплярам)</w:t>
      </w:r>
    </w:p>
    <w:tbl>
      <w:tblPr>
        <w:tblpPr w:bottomFromText="200" w:horzAnchor="margin" w:leftFromText="180" w:rightFromText="180" w:tblpX="0" w:tblpXSpec="center" w:tblpY="61" w:topFromText="0" w:vertAnchor="text"/>
        <w:tblW w:w="10573"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4400"/>
        <w:gridCol w:w="1138"/>
        <w:gridCol w:w="5035"/>
      </w:tblGrid>
      <w:tr>
        <w:trPr>
          <w:trHeight w:val="250" w:hRule="atLeast"/>
        </w:trPr>
        <w:tc>
          <w:tcPr>
            <w:tcW w:w="44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Источник</w:t>
            </w:r>
          </w:p>
        </w:tc>
        <w:tc>
          <w:tcPr>
            <w:tcW w:w="11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Кол-во экз.</w:t>
            </w:r>
          </w:p>
        </w:tc>
        <w:tc>
          <w:tcPr>
            <w:tcW w:w="50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Вид</w:t>
            </w:r>
          </w:p>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издания</w:t>
            </w:r>
          </w:p>
        </w:tc>
      </w:tr>
      <w:tr>
        <w:trPr>
          <w:trHeight w:val="250" w:hRule="atLeast"/>
        </w:trPr>
        <w:tc>
          <w:tcPr>
            <w:tcW w:w="44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Федеральное агентство по печати и массовым коммуникациям</w:t>
            </w:r>
          </w:p>
        </w:tc>
        <w:tc>
          <w:tcPr>
            <w:tcW w:w="11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623</w:t>
            </w:r>
          </w:p>
        </w:tc>
        <w:tc>
          <w:tcPr>
            <w:tcW w:w="50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«говорящие» книги на флэш-картах – 160</w:t>
            </w:r>
          </w:p>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книги укрупненного шрифта – 340</w:t>
            </w:r>
          </w:p>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книги рельефно-точечного шрифта – 111</w:t>
            </w:r>
          </w:p>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подписка – 12</w:t>
            </w:r>
          </w:p>
        </w:tc>
      </w:tr>
      <w:tr>
        <w:trPr>
          <w:trHeight w:val="250" w:hRule="atLeast"/>
        </w:trPr>
        <w:tc>
          <w:tcPr>
            <w:tcW w:w="44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Смета учреждения</w:t>
            </w:r>
          </w:p>
        </w:tc>
        <w:tc>
          <w:tcPr>
            <w:tcW w:w="11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376</w:t>
            </w:r>
          </w:p>
        </w:tc>
        <w:tc>
          <w:tcPr>
            <w:tcW w:w="50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подписка – 376</w:t>
            </w:r>
          </w:p>
        </w:tc>
      </w:tr>
      <w:tr>
        <w:trPr>
          <w:trHeight w:val="250" w:hRule="atLeast"/>
        </w:trPr>
        <w:tc>
          <w:tcPr>
            <w:tcW w:w="44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Другие источники</w:t>
            </w:r>
          </w:p>
        </w:tc>
        <w:tc>
          <w:tcPr>
            <w:tcW w:w="11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916</w:t>
            </w:r>
          </w:p>
        </w:tc>
        <w:tc>
          <w:tcPr>
            <w:tcW w:w="50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Плоскопечатная литература – 713 (иные цели)</w:t>
            </w:r>
          </w:p>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Плоскопечатная литература – 24 (взамен утерянных и дар)</w:t>
            </w:r>
          </w:p>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 xml:space="preserve"> </w:t>
            </w:r>
            <w:r>
              <w:rPr>
                <w:rFonts w:ascii="Tinos" w:hAnsi="Tinos"/>
                <w:color w:val="000000" w:themeColor="text1"/>
                <w:szCs w:val="24"/>
              </w:rPr>
              <w:t>«говорящие» книги на флэш-картах – 167</w:t>
            </w:r>
          </w:p>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книги рельефно-точечного шрифта – 12</w:t>
            </w:r>
          </w:p>
        </w:tc>
      </w:tr>
      <w:tr>
        <w:trPr>
          <w:trHeight w:val="250" w:hRule="atLeast"/>
        </w:trPr>
        <w:tc>
          <w:tcPr>
            <w:tcW w:w="44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720" w:leader="none"/>
              </w:tabs>
              <w:jc w:val="both"/>
              <w:rPr>
                <w:rFonts w:ascii="Tinos" w:hAnsi="Tinos"/>
                <w:szCs w:val="24"/>
              </w:rPr>
            </w:pPr>
            <w:r>
              <w:rPr>
                <w:rFonts w:ascii="Tinos" w:hAnsi="Tinos"/>
                <w:b/>
                <w:color w:val="000000" w:themeColor="text1"/>
                <w:szCs w:val="24"/>
              </w:rPr>
              <w:t>ИТОГО</w:t>
            </w:r>
          </w:p>
        </w:tc>
        <w:tc>
          <w:tcPr>
            <w:tcW w:w="11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720" w:leader="none"/>
              </w:tabs>
              <w:jc w:val="both"/>
              <w:rPr>
                <w:rFonts w:ascii="Tinos" w:hAnsi="Tinos"/>
                <w:szCs w:val="24"/>
              </w:rPr>
            </w:pPr>
            <w:r>
              <w:rPr>
                <w:rFonts w:ascii="Tinos" w:hAnsi="Tinos"/>
                <w:b/>
                <w:color w:val="000000" w:themeColor="text1"/>
                <w:szCs w:val="24"/>
              </w:rPr>
              <w:t>1915</w:t>
            </w:r>
          </w:p>
        </w:tc>
        <w:tc>
          <w:tcPr>
            <w:tcW w:w="50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720" w:leader="none"/>
              </w:tabs>
              <w:jc w:val="both"/>
              <w:rPr>
                <w:rFonts w:ascii="Tinos" w:hAnsi="Tinos"/>
                <w:color w:val="000000" w:themeColor="text1"/>
                <w:szCs w:val="24"/>
              </w:rPr>
            </w:pPr>
            <w:r>
              <w:rPr>
                <w:rFonts w:ascii="Tinos" w:hAnsi="Tinos"/>
                <w:color w:val="000000" w:themeColor="text1"/>
                <w:szCs w:val="24"/>
              </w:rPr>
            </w:r>
          </w:p>
        </w:tc>
      </w:tr>
    </w:tbl>
    <w:p>
      <w:pPr>
        <w:pStyle w:val="Normal"/>
        <w:tabs>
          <w:tab w:val="clear" w:pos="708"/>
          <w:tab w:val="left" w:pos="720" w:leader="none"/>
        </w:tabs>
        <w:jc w:val="both"/>
        <w:rPr>
          <w:rFonts w:ascii="Tinos" w:hAnsi="Tinos"/>
          <w:szCs w:val="24"/>
        </w:rPr>
      </w:pPr>
      <w:r>
        <w:rPr>
          <w:rFonts w:ascii="Tinos" w:hAnsi="Tinos"/>
          <w:color w:val="000000" w:themeColor="text1"/>
          <w:szCs w:val="24"/>
        </w:rPr>
        <w:tab/>
      </w:r>
      <w:r>
        <w:rPr>
          <w:rFonts w:ascii="Tinos" w:hAnsi="Tinos"/>
          <w:b/>
          <w:color w:val="000000" w:themeColor="text1"/>
          <w:szCs w:val="24"/>
        </w:rPr>
        <w:t xml:space="preserve">Сравнительная таблица книг, поступивших в 2024 и 2025 году </w:t>
      </w:r>
    </w:p>
    <w:tbl>
      <w:tblPr>
        <w:tblStyle w:val="afc"/>
        <w:tblW w:w="9551" w:type="dxa"/>
        <w:jc w:val="left"/>
        <w:tblInd w:w="108" w:type="dxa"/>
        <w:tblLayout w:type="fixed"/>
        <w:tblCellMar>
          <w:top w:w="0" w:type="dxa"/>
          <w:left w:w="108" w:type="dxa"/>
          <w:bottom w:w="0" w:type="dxa"/>
          <w:right w:w="108" w:type="dxa"/>
        </w:tblCellMar>
        <w:tblLook w:noVBand="0" w:val="01e0" w:noHBand="0" w:lastColumn="1" w:firstColumn="1" w:lastRow="1" w:firstRow="1"/>
      </w:tblPr>
      <w:tblGrid>
        <w:gridCol w:w="4253"/>
        <w:gridCol w:w="2171"/>
        <w:gridCol w:w="3127"/>
      </w:tblGrid>
      <w:tr>
        <w:trPr/>
        <w:tc>
          <w:tcPr>
            <w:tcW w:w="4253"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b/>
                <w:color w:val="000000" w:themeColor="text1"/>
                <w:kern w:val="0"/>
                <w:sz w:val="20"/>
                <w:szCs w:val="24"/>
                <w:lang w:val="ru-RU" w:eastAsia="zh-CN" w:bidi="hi-IN"/>
              </w:rPr>
              <w:t>Вид издания</w:t>
            </w:r>
          </w:p>
        </w:tc>
        <w:tc>
          <w:tcPr>
            <w:tcW w:w="2171"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b/>
                <w:color w:val="000000" w:themeColor="text1"/>
                <w:kern w:val="0"/>
                <w:sz w:val="20"/>
                <w:szCs w:val="24"/>
                <w:lang w:val="ru-RU" w:eastAsia="zh-CN" w:bidi="hi-IN"/>
              </w:rPr>
              <w:t>2024</w:t>
            </w:r>
          </w:p>
        </w:tc>
        <w:tc>
          <w:tcPr>
            <w:tcW w:w="3127"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b/>
                <w:color w:val="000000" w:themeColor="text1"/>
                <w:kern w:val="0"/>
                <w:sz w:val="20"/>
                <w:szCs w:val="24"/>
                <w:lang w:val="ru-RU" w:eastAsia="zh-CN" w:bidi="hi-IN"/>
              </w:rPr>
              <w:t>2025</w:t>
            </w:r>
          </w:p>
        </w:tc>
      </w:tr>
      <w:tr>
        <w:trPr/>
        <w:tc>
          <w:tcPr>
            <w:tcW w:w="4253"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п/п литература</w:t>
            </w:r>
          </w:p>
        </w:tc>
        <w:tc>
          <w:tcPr>
            <w:tcW w:w="2171"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789</w:t>
            </w:r>
          </w:p>
        </w:tc>
        <w:tc>
          <w:tcPr>
            <w:tcW w:w="3127"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737</w:t>
            </w:r>
          </w:p>
        </w:tc>
      </w:tr>
      <w:tr>
        <w:trPr/>
        <w:tc>
          <w:tcPr>
            <w:tcW w:w="4253"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книги укрупненного шрифта</w:t>
            </w:r>
          </w:p>
        </w:tc>
        <w:tc>
          <w:tcPr>
            <w:tcW w:w="2171"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315</w:t>
            </w:r>
          </w:p>
        </w:tc>
        <w:tc>
          <w:tcPr>
            <w:tcW w:w="3127"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340</w:t>
            </w:r>
          </w:p>
        </w:tc>
      </w:tr>
      <w:tr>
        <w:trPr/>
        <w:tc>
          <w:tcPr>
            <w:tcW w:w="4253"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«говорящие» книги</w:t>
            </w:r>
          </w:p>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на кассетах</w:t>
            </w:r>
          </w:p>
        </w:tc>
        <w:tc>
          <w:tcPr>
            <w:tcW w:w="2171"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0</w:t>
            </w:r>
          </w:p>
        </w:tc>
        <w:tc>
          <w:tcPr>
            <w:tcW w:w="3127"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0</w:t>
            </w:r>
          </w:p>
        </w:tc>
      </w:tr>
      <w:tr>
        <w:trPr/>
        <w:tc>
          <w:tcPr>
            <w:tcW w:w="4253"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«говорящие» книги</w:t>
            </w:r>
          </w:p>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на CD-дисках,</w:t>
            </w:r>
            <w:r>
              <w:rPr>
                <w:rFonts w:eastAsia="Tahoma" w:cs="Noto Sans Devanagari" w:ascii="Tinos" w:hAnsi="Tinos"/>
                <w:color w:val="000000" w:themeColor="text1"/>
                <w:kern w:val="0"/>
                <w:sz w:val="20"/>
                <w:szCs w:val="24"/>
                <w:lang w:val="en-US" w:eastAsia="zh-CN" w:bidi="hi-IN"/>
              </w:rPr>
              <w:t>DWD</w:t>
            </w:r>
          </w:p>
        </w:tc>
        <w:tc>
          <w:tcPr>
            <w:tcW w:w="2171"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0</w:t>
            </w:r>
          </w:p>
        </w:tc>
        <w:tc>
          <w:tcPr>
            <w:tcW w:w="3127"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0</w:t>
            </w:r>
          </w:p>
        </w:tc>
      </w:tr>
      <w:tr>
        <w:trPr/>
        <w:tc>
          <w:tcPr>
            <w:tcW w:w="4253"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«говорящие» книги</w:t>
            </w:r>
          </w:p>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 xml:space="preserve"> </w:t>
            </w:r>
            <w:r>
              <w:rPr>
                <w:rFonts w:eastAsia="Tahoma" w:cs="Noto Sans Devanagari" w:ascii="Tinos" w:hAnsi="Tinos"/>
                <w:color w:val="000000" w:themeColor="text1"/>
                <w:kern w:val="0"/>
                <w:sz w:val="20"/>
                <w:szCs w:val="24"/>
                <w:lang w:val="ru-RU" w:eastAsia="zh-CN" w:bidi="hi-IN"/>
              </w:rPr>
              <w:t>на флэш-картах</w:t>
            </w:r>
          </w:p>
        </w:tc>
        <w:tc>
          <w:tcPr>
            <w:tcW w:w="2171"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333</w:t>
            </w:r>
          </w:p>
        </w:tc>
        <w:tc>
          <w:tcPr>
            <w:tcW w:w="3127"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327</w:t>
            </w:r>
          </w:p>
        </w:tc>
      </w:tr>
      <w:tr>
        <w:trPr/>
        <w:tc>
          <w:tcPr>
            <w:tcW w:w="4253"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книги РТШ</w:t>
            </w:r>
          </w:p>
        </w:tc>
        <w:tc>
          <w:tcPr>
            <w:tcW w:w="2171"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183</w:t>
            </w:r>
          </w:p>
        </w:tc>
        <w:tc>
          <w:tcPr>
            <w:tcW w:w="3127"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123</w:t>
            </w:r>
          </w:p>
        </w:tc>
      </w:tr>
      <w:tr>
        <w:trPr/>
        <w:tc>
          <w:tcPr>
            <w:tcW w:w="4253"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периодика</w:t>
            </w:r>
          </w:p>
        </w:tc>
        <w:tc>
          <w:tcPr>
            <w:tcW w:w="2171"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422</w:t>
            </w:r>
          </w:p>
        </w:tc>
        <w:tc>
          <w:tcPr>
            <w:tcW w:w="3127"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388</w:t>
            </w:r>
          </w:p>
        </w:tc>
      </w:tr>
      <w:tr>
        <w:trPr/>
        <w:tc>
          <w:tcPr>
            <w:tcW w:w="4253"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тактильные книги</w:t>
            </w:r>
          </w:p>
        </w:tc>
        <w:tc>
          <w:tcPr>
            <w:tcW w:w="2171"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0</w:t>
            </w:r>
          </w:p>
        </w:tc>
        <w:tc>
          <w:tcPr>
            <w:tcW w:w="3127"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0</w:t>
            </w:r>
          </w:p>
        </w:tc>
      </w:tr>
      <w:tr>
        <w:trPr/>
        <w:tc>
          <w:tcPr>
            <w:tcW w:w="4253"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Рельефно-графические пособия</w:t>
            </w:r>
          </w:p>
        </w:tc>
        <w:tc>
          <w:tcPr>
            <w:tcW w:w="2171"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30</w:t>
            </w:r>
          </w:p>
        </w:tc>
        <w:tc>
          <w:tcPr>
            <w:tcW w:w="3127"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color w:val="000000" w:themeColor="text1"/>
                <w:kern w:val="0"/>
                <w:sz w:val="20"/>
                <w:szCs w:val="24"/>
                <w:lang w:val="ru-RU" w:eastAsia="zh-CN" w:bidi="hi-IN"/>
              </w:rPr>
              <w:t>0</w:t>
            </w:r>
          </w:p>
        </w:tc>
      </w:tr>
      <w:tr>
        <w:trPr>
          <w:trHeight w:val="176" w:hRule="atLeast"/>
        </w:trPr>
        <w:tc>
          <w:tcPr>
            <w:tcW w:w="4253"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b/>
                <w:color w:val="000000" w:themeColor="text1"/>
                <w:kern w:val="0"/>
                <w:sz w:val="20"/>
                <w:szCs w:val="24"/>
                <w:lang w:val="ru-RU" w:eastAsia="zh-CN" w:bidi="hi-IN"/>
              </w:rPr>
              <w:t>ИТОГО</w:t>
            </w:r>
          </w:p>
        </w:tc>
        <w:tc>
          <w:tcPr>
            <w:tcW w:w="2171"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b/>
                <w:color w:val="000000" w:themeColor="text1"/>
                <w:kern w:val="0"/>
                <w:sz w:val="20"/>
                <w:szCs w:val="24"/>
                <w:lang w:val="ru-RU" w:eastAsia="zh-CN" w:bidi="hi-IN"/>
              </w:rPr>
              <w:t>2072</w:t>
            </w:r>
          </w:p>
        </w:tc>
        <w:tc>
          <w:tcPr>
            <w:tcW w:w="3127" w:type="dxa"/>
            <w:tcBorders/>
          </w:tcPr>
          <w:p>
            <w:pPr>
              <w:pStyle w:val="Normal"/>
              <w:widowControl w:val="false"/>
              <w:tabs>
                <w:tab w:val="clear" w:pos="708"/>
                <w:tab w:val="left" w:pos="720" w:leader="none"/>
              </w:tabs>
              <w:suppressAutoHyphens w:val="true"/>
              <w:spacing w:before="0" w:after="0"/>
              <w:jc w:val="both"/>
              <w:rPr>
                <w:rFonts w:ascii="Tinos" w:hAnsi="Tinos"/>
                <w:szCs w:val="24"/>
              </w:rPr>
            </w:pPr>
            <w:r>
              <w:rPr>
                <w:rFonts w:eastAsia="Tahoma" w:cs="Noto Sans Devanagari" w:ascii="Tinos" w:hAnsi="Tinos"/>
                <w:b/>
                <w:color w:val="000000" w:themeColor="text1"/>
                <w:kern w:val="0"/>
                <w:sz w:val="20"/>
                <w:szCs w:val="24"/>
                <w:lang w:val="ru-RU" w:eastAsia="zh-CN" w:bidi="hi-IN"/>
              </w:rPr>
              <w:t>1915</w:t>
            </w:r>
          </w:p>
        </w:tc>
      </w:tr>
    </w:tbl>
    <w:p>
      <w:pPr>
        <w:pStyle w:val="Normal"/>
        <w:tabs>
          <w:tab w:val="clear" w:pos="708"/>
          <w:tab w:val="left" w:pos="720" w:leader="none"/>
        </w:tabs>
        <w:jc w:val="both"/>
        <w:rPr>
          <w:rFonts w:ascii="Tinos" w:hAnsi="Tinos"/>
          <w:b/>
          <w:i/>
          <w:i/>
          <w:color w:val="000000" w:themeColor="text1"/>
          <w:szCs w:val="24"/>
          <w:u w:val="single"/>
        </w:rPr>
      </w:pPr>
      <w:r>
        <w:rPr>
          <w:rFonts w:ascii="Tinos" w:hAnsi="Tinos"/>
          <w:b/>
          <w:i/>
          <w:color w:val="000000" w:themeColor="text1"/>
          <w:szCs w:val="24"/>
          <w:u w:val="single"/>
        </w:rPr>
      </w:r>
    </w:p>
    <w:p>
      <w:pPr>
        <w:pStyle w:val="Normal"/>
        <w:tabs>
          <w:tab w:val="clear" w:pos="708"/>
          <w:tab w:val="left" w:pos="720" w:leader="none"/>
        </w:tabs>
        <w:jc w:val="both"/>
        <w:rPr>
          <w:rFonts w:ascii="Tinos" w:hAnsi="Tinos"/>
          <w:szCs w:val="24"/>
        </w:rPr>
      </w:pPr>
      <w:r>
        <w:rPr>
          <w:rFonts w:ascii="Tinos" w:hAnsi="Tinos"/>
          <w:i/>
          <w:color w:val="000000" w:themeColor="text1"/>
          <w:szCs w:val="24"/>
        </w:rPr>
        <w:tab/>
      </w:r>
    </w:p>
    <w:p>
      <w:pPr>
        <w:pStyle w:val="Normal"/>
        <w:tabs>
          <w:tab w:val="clear" w:pos="708"/>
          <w:tab w:val="left" w:pos="720" w:leader="none"/>
        </w:tabs>
        <w:jc w:val="both"/>
        <w:rPr>
          <w:rFonts w:ascii="Tinos" w:hAnsi="Tinos"/>
          <w:szCs w:val="24"/>
        </w:rPr>
      </w:pPr>
      <w:r>
        <w:rPr>
          <w:rFonts w:ascii="Tinos" w:hAnsi="Tinos"/>
          <w:b/>
          <w:i/>
          <w:color w:val="000000" w:themeColor="text1"/>
          <w:szCs w:val="24"/>
          <w:u w:val="single"/>
        </w:rPr>
        <w:t>3. Работа с каталогами, сохранность фонда</w:t>
      </w:r>
    </w:p>
    <w:p>
      <w:pPr>
        <w:pStyle w:val="Normal"/>
        <w:tabs>
          <w:tab w:val="clear" w:pos="708"/>
          <w:tab w:val="left" w:pos="720" w:leader="none"/>
        </w:tabs>
        <w:jc w:val="both"/>
        <w:rPr>
          <w:rFonts w:ascii="Tinos" w:hAnsi="Tinos"/>
          <w:szCs w:val="24"/>
        </w:rPr>
      </w:pPr>
      <w:r>
        <w:rPr>
          <w:rFonts w:ascii="Tinos" w:hAnsi="Tinos"/>
          <w:color w:val="000000" w:themeColor="text1"/>
          <w:szCs w:val="24"/>
        </w:rPr>
        <w:t xml:space="preserve">В 2025 году поступило в библиотеку и обработано </w:t>
      </w:r>
      <w:r>
        <w:rPr>
          <w:rFonts w:ascii="Tinos" w:hAnsi="Tinos"/>
          <w:b/>
          <w:color w:val="000000" w:themeColor="text1"/>
          <w:szCs w:val="24"/>
        </w:rPr>
        <w:t xml:space="preserve">1527 </w:t>
      </w:r>
      <w:r>
        <w:rPr>
          <w:rFonts w:ascii="Tinos" w:hAnsi="Tinos"/>
          <w:color w:val="000000" w:themeColor="text1"/>
          <w:szCs w:val="24"/>
        </w:rPr>
        <w:t xml:space="preserve">экземпляров книг. На каждую книгу составлялось несколько видов библиографических описаний. Всего в каталоги и картотеки было внесено </w:t>
      </w:r>
      <w:r>
        <w:rPr>
          <w:rFonts w:ascii="Tinos" w:hAnsi="Tinos"/>
          <w:b/>
          <w:color w:val="000000" w:themeColor="text1"/>
          <w:szCs w:val="24"/>
        </w:rPr>
        <w:t xml:space="preserve"> 990 </w:t>
      </w:r>
      <w:r>
        <w:rPr>
          <w:rFonts w:ascii="Tinos" w:hAnsi="Tinos"/>
          <w:color w:val="000000" w:themeColor="text1"/>
          <w:szCs w:val="24"/>
        </w:rPr>
        <w:t>записей.</w:t>
      </w:r>
    </w:p>
    <w:tbl>
      <w:tblPr>
        <w:tblW w:w="9675" w:type="dxa"/>
        <w:jc w:val="center"/>
        <w:tblInd w:w="0" w:type="dxa"/>
        <w:tblLayout w:type="fixed"/>
        <w:tblCellMar>
          <w:top w:w="0" w:type="dxa"/>
          <w:left w:w="108" w:type="dxa"/>
          <w:bottom w:w="0" w:type="dxa"/>
          <w:right w:w="108" w:type="dxa"/>
        </w:tblCellMar>
        <w:tblLook w:noVBand="0" w:val="01e0" w:noHBand="0" w:lastColumn="1" w:firstColumn="1" w:lastRow="1" w:firstRow="1"/>
      </w:tblPr>
      <w:tblGrid>
        <w:gridCol w:w="6588"/>
        <w:gridCol w:w="3086"/>
      </w:tblGrid>
      <w:tr>
        <w:trPr>
          <w:tblHeader w:val="true"/>
          <w:trHeight w:val="508" w:hRule="atLeast"/>
        </w:trPr>
        <w:tc>
          <w:tcPr>
            <w:tcW w:w="65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ab/>
            </w:r>
            <w:r>
              <w:rPr>
                <w:rFonts w:ascii="Tinos" w:hAnsi="Tinos"/>
                <w:b/>
                <w:i/>
                <w:iCs/>
                <w:color w:val="000000" w:themeColor="text1"/>
                <w:szCs w:val="24"/>
              </w:rPr>
              <w:t>Тип каталога</w:t>
            </w:r>
          </w:p>
        </w:tc>
        <w:tc>
          <w:tcPr>
            <w:tcW w:w="30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кол-во пополнений</w:t>
            </w:r>
          </w:p>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за отчетный год</w:t>
            </w:r>
          </w:p>
        </w:tc>
      </w:tr>
      <w:tr>
        <w:trPr>
          <w:trHeight w:val="254" w:hRule="atLeast"/>
          <w:cantSplit w:val="true"/>
        </w:trPr>
        <w:tc>
          <w:tcPr>
            <w:tcW w:w="658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Карточный учетный, систематический</w:t>
            </w:r>
          </w:p>
        </w:tc>
        <w:tc>
          <w:tcPr>
            <w:tcW w:w="30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20" w:leader="none"/>
              </w:tabs>
              <w:jc w:val="both"/>
              <w:rPr>
                <w:rFonts w:ascii="Tinos" w:hAnsi="Tinos"/>
                <w:szCs w:val="24"/>
              </w:rPr>
            </w:pPr>
            <w:r>
              <w:rPr>
                <w:rFonts w:ascii="Tinos" w:hAnsi="Tinos"/>
                <w:b/>
                <w:color w:val="000000" w:themeColor="text1"/>
                <w:szCs w:val="24"/>
              </w:rPr>
              <w:t>112</w:t>
            </w:r>
          </w:p>
        </w:tc>
      </w:tr>
      <w:tr>
        <w:trPr>
          <w:trHeight w:val="268" w:hRule="atLeast"/>
          <w:cantSplit w:val="true"/>
        </w:trPr>
        <w:tc>
          <w:tcPr>
            <w:tcW w:w="658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20" w:leader="none"/>
              </w:tabs>
              <w:jc w:val="both"/>
              <w:rPr>
                <w:rFonts w:ascii="Tinos" w:hAnsi="Tinos"/>
                <w:szCs w:val="24"/>
              </w:rPr>
            </w:pPr>
            <w:r>
              <w:rPr>
                <w:rFonts w:ascii="Tinos" w:hAnsi="Tinos"/>
                <w:color w:val="000000" w:themeColor="text1"/>
                <w:szCs w:val="24"/>
              </w:rPr>
              <w:t>Электронный</w:t>
            </w:r>
          </w:p>
        </w:tc>
        <w:tc>
          <w:tcPr>
            <w:tcW w:w="30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20" w:leader="none"/>
              </w:tabs>
              <w:jc w:val="both"/>
              <w:rPr>
                <w:rFonts w:ascii="Tinos" w:hAnsi="Tinos"/>
                <w:szCs w:val="24"/>
              </w:rPr>
            </w:pPr>
            <w:r>
              <w:rPr>
                <w:rFonts w:ascii="Tinos" w:hAnsi="Tinos"/>
                <w:b/>
                <w:color w:val="000000" w:themeColor="text1"/>
                <w:szCs w:val="24"/>
              </w:rPr>
              <w:t>878</w:t>
            </w:r>
          </w:p>
        </w:tc>
      </w:tr>
      <w:tr>
        <w:trPr>
          <w:trHeight w:val="254" w:hRule="atLeast"/>
          <w:cantSplit w:val="true"/>
        </w:trPr>
        <w:tc>
          <w:tcPr>
            <w:tcW w:w="658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20" w:leader="none"/>
              </w:tabs>
              <w:jc w:val="both"/>
              <w:rPr>
                <w:rFonts w:ascii="Tinos" w:hAnsi="Tinos"/>
                <w:szCs w:val="24"/>
              </w:rPr>
            </w:pPr>
            <w:r>
              <w:rPr>
                <w:rFonts w:ascii="Tinos" w:hAnsi="Tinos"/>
                <w:b/>
                <w:color w:val="000000" w:themeColor="text1"/>
                <w:szCs w:val="24"/>
              </w:rPr>
              <w:t>ИТОГО:</w:t>
            </w:r>
          </w:p>
        </w:tc>
        <w:tc>
          <w:tcPr>
            <w:tcW w:w="30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20" w:leader="none"/>
              </w:tabs>
              <w:jc w:val="both"/>
              <w:rPr>
                <w:rFonts w:ascii="Tinos" w:hAnsi="Tinos"/>
                <w:szCs w:val="24"/>
              </w:rPr>
            </w:pPr>
            <w:r>
              <w:rPr>
                <w:rFonts w:ascii="Tinos" w:hAnsi="Tinos"/>
                <w:b/>
                <w:color w:val="000000" w:themeColor="text1"/>
                <w:szCs w:val="24"/>
              </w:rPr>
              <w:t>990</w:t>
            </w:r>
          </w:p>
        </w:tc>
      </w:tr>
    </w:tbl>
    <w:p>
      <w:pPr>
        <w:pStyle w:val="Normal"/>
        <w:tabs>
          <w:tab w:val="clear" w:pos="708"/>
          <w:tab w:val="left" w:pos="720" w:leader="none"/>
        </w:tabs>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567" w:leader="none"/>
        </w:tabs>
        <w:rPr>
          <w:rFonts w:ascii="Tinos" w:hAnsi="Tinos"/>
          <w:szCs w:val="24"/>
        </w:rPr>
      </w:pPr>
      <w:r>
        <w:rPr>
          <w:rFonts w:ascii="Tinos" w:hAnsi="Tinos"/>
          <w:color w:val="000000" w:themeColor="text1"/>
          <w:szCs w:val="24"/>
        </w:rPr>
        <w:t>20.4.</w:t>
        <w:tab/>
        <w:t>Расходы на комплектование библиотечного фонда по источникам финансирования</w:t>
      </w:r>
    </w:p>
    <w:p>
      <w:pPr>
        <w:pStyle w:val="Normal"/>
        <w:jc w:val="both"/>
        <w:rPr>
          <w:rFonts w:ascii="Tinos" w:hAnsi="Tinos"/>
          <w:color w:val="000000" w:themeColor="text1"/>
          <w:szCs w:val="24"/>
        </w:rPr>
      </w:pPr>
      <w:r>
        <w:rPr>
          <w:rFonts w:ascii="Tinos" w:hAnsi="Tinos"/>
          <w:color w:val="000000" w:themeColor="text1"/>
          <w:szCs w:val="24"/>
        </w:rPr>
      </w:r>
    </w:p>
    <w:tbl>
      <w:tblPr>
        <w:tblW w:w="10153"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1811"/>
        <w:gridCol w:w="1529"/>
        <w:gridCol w:w="1445"/>
        <w:gridCol w:w="1669"/>
        <w:gridCol w:w="1569"/>
        <w:gridCol w:w="2129"/>
      </w:tblGrid>
      <w:tr>
        <w:trPr/>
        <w:tc>
          <w:tcPr>
            <w:tcW w:w="181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152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Всего</w:t>
            </w:r>
          </w:p>
        </w:tc>
        <w:tc>
          <w:tcPr>
            <w:tcW w:w="6812"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в т.ч. за счет</w:t>
            </w:r>
          </w:p>
        </w:tc>
      </w:tr>
      <w:tr>
        <w:trPr/>
        <w:tc>
          <w:tcPr>
            <w:tcW w:w="181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szCs w:val="24"/>
              </w:rPr>
            </w:r>
          </w:p>
        </w:tc>
        <w:tc>
          <w:tcPr>
            <w:tcW w:w="152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r>
          </w:p>
        </w:tc>
        <w:tc>
          <w:tcPr>
            <w:tcW w:w="144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средств муниципального бюджета</w:t>
            </w:r>
          </w:p>
        </w:tc>
        <w:tc>
          <w:tcPr>
            <w:tcW w:w="16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средств регионального бюджета</w:t>
            </w:r>
          </w:p>
        </w:tc>
        <w:tc>
          <w:tcPr>
            <w:tcW w:w="15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средств федерального бюджета</w:t>
            </w:r>
          </w:p>
        </w:tc>
        <w:tc>
          <w:tcPr>
            <w:tcW w:w="21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собственных средства (внебюджета)</w:t>
            </w:r>
          </w:p>
        </w:tc>
      </w:tr>
      <w:tr>
        <w:trPr/>
        <w:tc>
          <w:tcPr>
            <w:tcW w:w="181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color w:val="000000" w:themeColor="text1"/>
                <w:szCs w:val="24"/>
              </w:rPr>
              <w:t>Израсходовано на книги, тыс.руб.</w:t>
            </w:r>
          </w:p>
        </w:tc>
        <w:tc>
          <w:tcPr>
            <w:tcW w:w="15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734008,30</w:t>
            </w:r>
          </w:p>
        </w:tc>
        <w:tc>
          <w:tcPr>
            <w:tcW w:w="14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234008,32</w:t>
            </w:r>
          </w:p>
        </w:tc>
        <w:tc>
          <w:tcPr>
            <w:tcW w:w="1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499999,98</w:t>
            </w:r>
          </w:p>
        </w:tc>
        <w:tc>
          <w:tcPr>
            <w:tcW w:w="2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18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nos" w:hAnsi="Tinos"/>
                <w:szCs w:val="24"/>
              </w:rPr>
            </w:pPr>
            <w:r>
              <w:rPr>
                <w:rFonts w:ascii="Tinos" w:hAnsi="Tinos"/>
                <w:color w:val="000000" w:themeColor="text1"/>
                <w:szCs w:val="24"/>
              </w:rPr>
              <w:t>Израсходовано на подписку в I полугодии</w:t>
            </w:r>
          </w:p>
        </w:tc>
        <w:tc>
          <w:tcPr>
            <w:tcW w:w="15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54986,67</w:t>
            </w:r>
          </w:p>
        </w:tc>
        <w:tc>
          <w:tcPr>
            <w:tcW w:w="14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54986,67</w:t>
            </w:r>
          </w:p>
        </w:tc>
        <w:tc>
          <w:tcPr>
            <w:tcW w:w="1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2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r>
        <w:trPr/>
        <w:tc>
          <w:tcPr>
            <w:tcW w:w="181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nos" w:hAnsi="Tinos"/>
                <w:szCs w:val="24"/>
              </w:rPr>
            </w:pPr>
            <w:r>
              <w:rPr>
                <w:rFonts w:ascii="Tinos" w:hAnsi="Tinos"/>
                <w:color w:val="000000" w:themeColor="text1"/>
                <w:szCs w:val="24"/>
              </w:rPr>
              <w:t>Израсходовано на подписку во II полугодии</w:t>
            </w:r>
          </w:p>
        </w:tc>
        <w:tc>
          <w:tcPr>
            <w:tcW w:w="15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48587,27</w:t>
            </w:r>
          </w:p>
        </w:tc>
        <w:tc>
          <w:tcPr>
            <w:tcW w:w="14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6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48587,27</w:t>
            </w:r>
          </w:p>
        </w:tc>
        <w:tc>
          <w:tcPr>
            <w:tcW w:w="15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2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bl>
    <w:p>
      <w:pPr>
        <w:pStyle w:val="Normal"/>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567" w:leader="none"/>
        </w:tabs>
        <w:jc w:val="both"/>
        <w:rPr>
          <w:rFonts w:ascii="Tinos" w:hAnsi="Tinos"/>
          <w:szCs w:val="24"/>
        </w:rPr>
      </w:pPr>
      <w:r>
        <w:rPr>
          <w:rFonts w:ascii="Tinos" w:hAnsi="Tinos"/>
          <w:color w:val="000000" w:themeColor="text1"/>
          <w:szCs w:val="24"/>
        </w:rPr>
        <w:t>20.5.</w:t>
        <w:tab/>
        <w:t>Нестационарное обслуживание пользователей.</w:t>
      </w:r>
    </w:p>
    <w:p>
      <w:pPr>
        <w:pStyle w:val="Normal"/>
        <w:ind w:firstLine="708"/>
        <w:jc w:val="both"/>
        <w:rPr>
          <w:rFonts w:ascii="Tinos" w:hAnsi="Tinos"/>
          <w:szCs w:val="24"/>
        </w:rPr>
      </w:pPr>
      <w:r>
        <w:rPr>
          <w:rFonts w:ascii="Tinos" w:hAnsi="Tinos"/>
          <w:color w:val="000000" w:themeColor="text1"/>
          <w:szCs w:val="24"/>
        </w:rPr>
        <w:t>Отдел нестационарного обслуживания выдает аудиокниги, книги, напечатанные рельефно-точечным шрифтом (РТШ) и укрупненным шрифтом инвалидам по зрению, проживающим на территории Вологодской области, через сеть библиотечных пунктов, заочный абонемент, надомный абонемент.</w:t>
      </w:r>
    </w:p>
    <w:p>
      <w:pPr>
        <w:pStyle w:val="Normal"/>
        <w:jc w:val="both"/>
        <w:rPr>
          <w:rFonts w:ascii="Tinos" w:hAnsi="Tinos"/>
          <w:szCs w:val="24"/>
        </w:rPr>
      </w:pPr>
      <w:r>
        <w:rPr>
          <w:rFonts w:ascii="Tinos" w:hAnsi="Tinos"/>
          <w:color w:val="000000" w:themeColor="text1"/>
          <w:szCs w:val="24"/>
        </w:rPr>
        <w:tab/>
        <w:t>Сотрудники библиотеки каждый месяц выезжают в город Сокол для выдачи книг инвалидам по зрению. За 2025 год было сделано 12 выездов, во время которых было осуществлено 321 посещений читателями пункта выдачи, выдано 3606 экземпляра книг. Для читателей города Сокол проведено 4  культурных мероприятия, а также проведена адаптированная экскурсия по  тактильной выставке «Деревянная игрушка».</w:t>
      </w:r>
    </w:p>
    <w:p>
      <w:pPr>
        <w:pStyle w:val="Normal"/>
        <w:jc w:val="both"/>
        <w:rPr>
          <w:rFonts w:ascii="Tinos" w:hAnsi="Tinos"/>
          <w:szCs w:val="24"/>
        </w:rPr>
      </w:pPr>
      <w:r>
        <w:rPr>
          <w:rFonts w:ascii="Tinos" w:hAnsi="Tinos"/>
          <w:color w:val="000000" w:themeColor="text1"/>
          <w:szCs w:val="24"/>
        </w:rPr>
        <w:t> </w:t>
      </w:r>
    </w:p>
    <w:tbl>
      <w:tblPr>
        <w:tblW w:w="10390" w:type="dxa"/>
        <w:jc w:val="left"/>
        <w:tblInd w:w="223" w:type="dxa"/>
        <w:tblLayout w:type="fixed"/>
        <w:tblCellMar>
          <w:top w:w="0" w:type="dxa"/>
          <w:left w:w="108" w:type="dxa"/>
          <w:bottom w:w="0" w:type="dxa"/>
          <w:right w:w="108" w:type="dxa"/>
        </w:tblCellMar>
        <w:tblLook w:noVBand="1" w:val="04a0" w:noHBand="0" w:lastColumn="0" w:firstColumn="1" w:lastRow="0" w:firstRow="1"/>
      </w:tblPr>
      <w:tblGrid>
        <w:gridCol w:w="1628"/>
        <w:gridCol w:w="1626"/>
        <w:gridCol w:w="1655"/>
        <w:gridCol w:w="965"/>
        <w:gridCol w:w="2366"/>
        <w:gridCol w:w="1238"/>
        <w:gridCol w:w="911"/>
      </w:tblGrid>
      <w:tr>
        <w:trPr/>
        <w:tc>
          <w:tcPr>
            <w:tcW w:w="1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Поселение, в котором осуществляется выездное обслуживание пользователей</w:t>
            </w:r>
          </w:p>
        </w:tc>
        <w:tc>
          <w:tcPr>
            <w:tcW w:w="16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Перечень населенных пунктов поселения, в которых осуществляется выездное обслуживание пользователей</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Количество и наименование транспортных средств, посредством которых осуществляется нестационарное обслуживание</w:t>
            </w:r>
          </w:p>
        </w:tc>
        <w:tc>
          <w:tcPr>
            <w:tcW w:w="9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Кол-во выездов</w:t>
            </w:r>
          </w:p>
        </w:tc>
        <w:tc>
          <w:tcPr>
            <w:tcW w:w="23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Число зарегист-рированных пользователей, чел.</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Число посещений, чел.</w:t>
            </w:r>
          </w:p>
        </w:tc>
        <w:tc>
          <w:tcPr>
            <w:tcW w:w="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Книго-выдача, ед.</w:t>
            </w:r>
          </w:p>
        </w:tc>
      </w:tr>
      <w:tr>
        <w:trPr/>
        <w:tc>
          <w:tcPr>
            <w:tcW w:w="1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Г. Сокол</w:t>
            </w:r>
          </w:p>
        </w:tc>
        <w:tc>
          <w:tcPr>
            <w:tcW w:w="16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w:t>
            </w:r>
          </w:p>
        </w:tc>
        <w:tc>
          <w:tcPr>
            <w:tcW w:w="1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Транспортные услуги по договору</w:t>
            </w:r>
          </w:p>
        </w:tc>
        <w:tc>
          <w:tcPr>
            <w:tcW w:w="9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12</w:t>
            </w:r>
          </w:p>
        </w:tc>
        <w:tc>
          <w:tcPr>
            <w:tcW w:w="23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18</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321</w:t>
            </w:r>
          </w:p>
        </w:tc>
        <w:tc>
          <w:tcPr>
            <w:tcW w:w="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3603</w:t>
            </w:r>
          </w:p>
        </w:tc>
      </w:tr>
    </w:tbl>
    <w:p>
      <w:pPr>
        <w:pStyle w:val="Normal"/>
        <w:jc w:val="both"/>
        <w:rPr>
          <w:rFonts w:ascii="Tinos" w:hAnsi="Tinos"/>
          <w:szCs w:val="24"/>
        </w:rPr>
      </w:pPr>
      <w:r>
        <w:rPr>
          <w:rFonts w:ascii="Tinos" w:hAnsi="Tinos"/>
          <w:color w:val="000000" w:themeColor="text1"/>
          <w:szCs w:val="24"/>
        </w:rPr>
        <w:t> </w:t>
      </w:r>
    </w:p>
    <w:p>
      <w:pPr>
        <w:pStyle w:val="Normal"/>
        <w:jc w:val="both"/>
        <w:rPr>
          <w:rFonts w:ascii="Tinos" w:hAnsi="Tinos"/>
          <w:szCs w:val="24"/>
        </w:rPr>
      </w:pPr>
      <w:r>
        <w:rPr>
          <w:rFonts w:ascii="Tinos" w:hAnsi="Tinos"/>
          <w:color w:val="000000" w:themeColor="text1"/>
          <w:szCs w:val="24"/>
        </w:rPr>
        <w:t> </w:t>
      </w:r>
    </w:p>
    <w:tbl>
      <w:tblPr>
        <w:tblW w:w="10290" w:type="dxa"/>
        <w:jc w:val="left"/>
        <w:tblInd w:w="223" w:type="dxa"/>
        <w:tblLayout w:type="fixed"/>
        <w:tblCellMar>
          <w:top w:w="0" w:type="dxa"/>
          <w:left w:w="108" w:type="dxa"/>
          <w:bottom w:w="0" w:type="dxa"/>
          <w:right w:w="108" w:type="dxa"/>
        </w:tblCellMar>
        <w:tblLook w:noVBand="1" w:val="04a0" w:noHBand="0" w:lastColumn="0" w:firstColumn="1" w:lastRow="0" w:firstRow="1"/>
      </w:tblPr>
      <w:tblGrid>
        <w:gridCol w:w="2814"/>
        <w:gridCol w:w="1855"/>
        <w:gridCol w:w="2142"/>
        <w:gridCol w:w="3478"/>
      </w:tblGrid>
      <w:tr>
        <w:trPr/>
        <w:tc>
          <w:tcPr>
            <w:tcW w:w="28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Наименование поселения</w:t>
            </w:r>
          </w:p>
        </w:tc>
        <w:tc>
          <w:tcPr>
            <w:tcW w:w="18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Наименование населенного пункта поселения</w:t>
            </w:r>
          </w:p>
        </w:tc>
        <w:tc>
          <w:tcPr>
            <w:tcW w:w="21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Наличие нестационарного отдела (с указанием учреждения, при котором размещается нестационарный отдел)</w:t>
            </w:r>
          </w:p>
        </w:tc>
        <w:tc>
          <w:tcPr>
            <w:tcW w:w="34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Наличие библиотечного пункта выдачи (с указанием учреждения, при котором размещается пункт выдачи)</w:t>
            </w:r>
          </w:p>
        </w:tc>
      </w:tr>
      <w:tr>
        <w:trPr/>
        <w:tc>
          <w:tcPr>
            <w:tcW w:w="28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Бабаевский муниципальный округ</w:t>
            </w:r>
          </w:p>
        </w:tc>
        <w:tc>
          <w:tcPr>
            <w:tcW w:w="18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г. Бабаево</w:t>
            </w:r>
          </w:p>
        </w:tc>
        <w:tc>
          <w:tcPr>
            <w:tcW w:w="21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МКУК «Бабаевская МЦБС»</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Белозерский муниципальный округ</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г. Белозерск,</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МБУК «Белозерская межпоселенческая библиотека»</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Великоустюгский муниципальный округ</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г. Великий Устюг</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Велико-Устюгскаяая организации Всероссийского общества слепых (МО ВОС)</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Верховажский муниципальный округ</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с. Верховажье</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МБУК «Верховажская МЦБС»</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Вожегодский муниципальный округ</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п.Вожега</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МБУК «Вожегодская ЦБС»</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Вологодский муниципальный округ</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д.Фофанцево</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Фофанцевский филиал МБУК «Централизованная библиотечная система» Вологодского муниципального округа</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Вытегорский  муниципальный район</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г.Вытегра</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МБУК «Вытегорская межпоселенческая библиотека»</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Муниципальное образование «Город Вологда»</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п.Молочное</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Городская библиотека №4 МБУК «Централизованная библиотечная система г. Вологды»</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Грязовецкий муниципальный округ</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г.Грязовец</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БУК Грязовецкого муниципального округа «Межпоселенческая центральная библиотека»</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Грязовецкий муниципальный округ</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д. Юрово</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БУК Грязовецкого муниципального округа «Межпоселенческая центральная библиотека» Юровский филиал</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Кадуйский муниципальный округ</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п.Кадуй</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МКУК «ЦБС Кадуйского муниципального округа»</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Междуреченский муниципальный округ</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с. Шуйское</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МБУК «Межпоселенческая ЦБС Междуреченского муниципального округа»</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Сокольский муниципальный округ</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г.Сокол</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Сокольская местная организация общества слепых (МО ВОС)</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Сокольский муниципальный округ</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г.Кадников</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БУК Сокольского муниципального округа «Сокольская районная библиотечная система» Кадниковская городская библиотека им.Н.А Иваницкого</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Сямженский муниципальный округ</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с.Сямжа</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БУК Сямженского муниципального округа «Сямженская централизованная библиотечная система»</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Тарногский муниципальный округ</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с. Тарногский Городок</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МУК «Межпоселенческая централизованная библиотечная система Тарногского муниципального округа»</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Тотемский муниципальный округ</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г.Тотьма</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МБУК «Тотемская ЦБС»</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Тотемский муниципальный округ</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п.Камчуга</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МБУК «Тотемская ЦБС» Камчугский филиал</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Усть-кубинский муниципальный округ</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с.Устье</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Усть-Кубинский муниицпальный округ Структурное подразделение «Районная библиотека им. К.И.Коничева МУ «Усть-Кубинский центр культуры и библиотечного обслуживания»</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Устюженский муниципальный округ</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г.Устюжна</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МБУК «Устюженская централизованная библиотечная система»</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Харовский муниципальный округ</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г.Харовск</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МБУК «Харовская централизованная библиотечная система»</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Чагодощенский муниципальный округ</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п.Чагода</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МБУ «Чагодощенская ЦБС»</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Череповецкий муниципальный район</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п.Тоншалово</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МУК Череповецкого муниципального района «Межпоселенческая центральная библиотека»</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Шекснинский муниципальный район</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п.Нифантово</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БУК Шекснинского муниципального района «Централизованная библиотечная система», Нифантовский филиал</w:t>
            </w:r>
          </w:p>
        </w:tc>
      </w:tr>
      <w:tr>
        <w:trPr/>
        <w:tc>
          <w:tcPr>
            <w:tcW w:w="2814"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Шекснинский муниципальный район</w:t>
            </w:r>
          </w:p>
        </w:tc>
        <w:tc>
          <w:tcPr>
            <w:tcW w:w="1855"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п.Шексна-2</w:t>
            </w:r>
          </w:p>
        </w:tc>
        <w:tc>
          <w:tcPr>
            <w:tcW w:w="2142"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color w:val="000000" w:themeColor="text1"/>
                <w:szCs w:val="24"/>
              </w:rPr>
            </w:pPr>
            <w:r>
              <w:rPr>
                <w:rFonts w:ascii="Tinos" w:hAnsi="Tinos"/>
                <w:color w:val="000000" w:themeColor="text1"/>
                <w:szCs w:val="24"/>
              </w:rPr>
            </w:r>
          </w:p>
        </w:tc>
        <w:tc>
          <w:tcPr>
            <w:tcW w:w="3478" w:type="dxa"/>
            <w:tcBorders>
              <w:left w:val="single" w:sz="4" w:space="0" w:color="000000"/>
              <w:bottom w:val="single" w:sz="4" w:space="0" w:color="000000"/>
              <w:right w:val="single" w:sz="4" w:space="0" w:color="000000"/>
            </w:tcBorders>
            <w:vAlign w:val="center"/>
          </w:tcPr>
          <w:p>
            <w:pPr>
              <w:pStyle w:val="Normal"/>
              <w:widowControl w:val="false"/>
              <w:jc w:val="both"/>
              <w:rPr>
                <w:rFonts w:ascii="Tinos" w:hAnsi="Tinos"/>
                <w:szCs w:val="24"/>
              </w:rPr>
            </w:pPr>
            <w:r>
              <w:rPr>
                <w:rFonts w:ascii="Tinos" w:hAnsi="Tinos"/>
                <w:color w:val="000000" w:themeColor="text1"/>
                <w:szCs w:val="24"/>
              </w:rPr>
              <w:t>БУК Шекснинского муниципального района «Централизованная библиотечная система», Библиотека №32</w:t>
            </w:r>
          </w:p>
        </w:tc>
      </w:tr>
    </w:tbl>
    <w:p>
      <w:pPr>
        <w:pStyle w:val="Normal"/>
        <w:jc w:val="both"/>
        <w:rPr>
          <w:rFonts w:ascii="Tinos" w:hAnsi="Tinos"/>
          <w:szCs w:val="24"/>
        </w:rPr>
      </w:pPr>
      <w:r>
        <w:rPr>
          <w:rFonts w:ascii="Tinos" w:hAnsi="Tinos"/>
          <w:color w:val="000000" w:themeColor="text1"/>
          <w:szCs w:val="24"/>
        </w:rPr>
        <w:t> </w:t>
      </w:r>
    </w:p>
    <w:p>
      <w:pPr>
        <w:pStyle w:val="Normal"/>
        <w:jc w:val="both"/>
        <w:rPr>
          <w:rFonts w:ascii="Tinos" w:hAnsi="Tinos"/>
          <w:szCs w:val="24"/>
        </w:rPr>
      </w:pPr>
      <w:r>
        <w:rPr>
          <w:rFonts w:ascii="Tinos" w:hAnsi="Tinos"/>
          <w:color w:val="000000" w:themeColor="text1"/>
          <w:szCs w:val="24"/>
        </w:rPr>
        <w:tab/>
        <w:t xml:space="preserve">В остальных районах и округах Вологодской области читатели  получают литературу через услуги заочного абонемента библиотеки по почте РФ. </w:t>
      </w:r>
    </w:p>
    <w:p>
      <w:pPr>
        <w:pStyle w:val="Normal"/>
        <w:jc w:val="both"/>
        <w:rPr>
          <w:rFonts w:ascii="Tinos" w:hAnsi="Tinos"/>
          <w:szCs w:val="24"/>
        </w:rPr>
      </w:pPr>
      <w:r>
        <w:rPr>
          <w:rFonts w:ascii="Tinos" w:hAnsi="Tinos"/>
          <w:color w:val="000000" w:themeColor="text1"/>
          <w:szCs w:val="24"/>
        </w:rPr>
        <w:tab/>
        <w:t xml:space="preserve">Заочным абонементом пользуются люди с ограниченными возможностями, которые не могут брать книги в библиотечных пунктах из-за отдаленности проживания. Каждому читателю заочного абонемента книги подбираются индивидуально с учетом его интересов и запросов. Пересылка книг осуществляется по почте бесплатно (Приказ Минкомсвязи России от 31.07.2014 № 234 «Об утверждении правил оказания услуг почтовой связи» ред. От 19.11.2020) Контингент пользователей заочного абонемента в основном люди пенсионного возраста, старше 60 лет, живущие в небольших городах и поселках. Для них заочный абонемент единственная возможность познакомиться с книжными новинками, перечитать книги известных авторов. </w:t>
      </w:r>
    </w:p>
    <w:p>
      <w:pPr>
        <w:pStyle w:val="Normal"/>
        <w:jc w:val="both"/>
        <w:rPr>
          <w:rFonts w:ascii="Tinos" w:hAnsi="Tinos"/>
          <w:szCs w:val="24"/>
        </w:rPr>
      </w:pPr>
      <w:r>
        <w:rPr>
          <w:rFonts w:ascii="Tinos" w:hAnsi="Tinos"/>
          <w:color w:val="000000" w:themeColor="text1"/>
          <w:szCs w:val="24"/>
        </w:rPr>
        <w:t> </w:t>
      </w:r>
      <w:r>
        <w:rPr>
          <w:rFonts w:ascii="Tinos" w:hAnsi="Tinos"/>
          <w:color w:val="000000" w:themeColor="text1"/>
          <w:szCs w:val="24"/>
        </w:rPr>
        <w:tab/>
        <w:t>Для читателей заочного абонемента высылаются списки новых поступлений «говорящих» книг на флеш-картах, выполняются заявки на книги и библиографические справки, поступившие от читателей, используя фонды библиотеки, Интернет. Ведется индивидуальное информирование пользователей заочного абонемента библиотеки по интересующим темам.</w:t>
      </w:r>
    </w:p>
    <w:p>
      <w:pPr>
        <w:pStyle w:val="Normal"/>
        <w:ind w:firstLine="708"/>
        <w:jc w:val="both"/>
        <w:rPr>
          <w:rFonts w:ascii="Tinos" w:hAnsi="Tinos"/>
          <w:szCs w:val="24"/>
        </w:rPr>
      </w:pPr>
      <w:r>
        <w:rPr>
          <w:rFonts w:ascii="Tinos" w:hAnsi="Tinos"/>
          <w:color w:val="000000" w:themeColor="text1"/>
          <w:szCs w:val="24"/>
        </w:rPr>
        <w:t>Надомный абонемент создан для обслуживания одиноко проживающих инвалидов в городе Вологде, не имеющих возможности посещать библиотеку в силу преклонного возраста или состояния здоровья. Данная форма помогает незрячему читателю получить доступ к информации и организовать свое свободное время. Сотрудники библиотеки посетили читателей надомного абонемента 243 раза. Книговыдача надомного абонемента составила  5239 экземпляров.</w:t>
      </w:r>
    </w:p>
    <w:p>
      <w:pPr>
        <w:pStyle w:val="Normal"/>
        <w:jc w:val="both"/>
        <w:rPr>
          <w:rFonts w:ascii="Tinos" w:hAnsi="Tinos"/>
          <w:szCs w:val="24"/>
        </w:rPr>
      </w:pPr>
      <w:r>
        <w:rPr>
          <w:rFonts w:ascii="Tinos" w:hAnsi="Tinos"/>
          <w:color w:val="000000" w:themeColor="text1"/>
          <w:szCs w:val="24"/>
        </w:rPr>
        <w:t> </w:t>
      </w:r>
      <w:r>
        <w:rPr>
          <w:rFonts w:ascii="Tinos" w:hAnsi="Tinos"/>
          <w:color w:val="000000" w:themeColor="text1"/>
          <w:szCs w:val="24"/>
        </w:rPr>
        <w:tab/>
        <w:t>Для читателей нестационарного отдела, читающих шрифтом Брайля сотрудники библиотеки напечатали и разослали открытки к государственным праздникам (Новый год, День Победы и т.д.).</w:t>
      </w:r>
    </w:p>
    <w:p>
      <w:pPr>
        <w:pStyle w:val="Normal"/>
        <w:jc w:val="both"/>
        <w:rPr>
          <w:rFonts w:ascii="Tinos" w:hAnsi="Tinos"/>
          <w:szCs w:val="24"/>
        </w:rPr>
      </w:pPr>
      <w:r>
        <w:rPr>
          <w:rFonts w:ascii="Tinos" w:hAnsi="Tinos"/>
          <w:color w:val="000000" w:themeColor="text1"/>
          <w:szCs w:val="24"/>
        </w:rPr>
        <w:t> </w:t>
      </w:r>
    </w:p>
    <w:p>
      <w:pPr>
        <w:pStyle w:val="Normal"/>
        <w:tabs>
          <w:tab w:val="clear" w:pos="708"/>
          <w:tab w:val="left" w:pos="567" w:leader="none"/>
        </w:tabs>
        <w:jc w:val="both"/>
        <w:rPr>
          <w:rFonts w:ascii="Tinos" w:hAnsi="Tinos"/>
          <w:szCs w:val="24"/>
        </w:rPr>
      </w:pPr>
      <w:r>
        <w:rPr>
          <w:rFonts w:ascii="Tinos" w:hAnsi="Tinos"/>
          <w:color w:val="000000" w:themeColor="text1"/>
          <w:szCs w:val="24"/>
        </w:rPr>
        <w:t>Оценка состояния зданий (помещений) библиотек.</w:t>
      </w:r>
    </w:p>
    <w:p>
      <w:pPr>
        <w:pStyle w:val="Normal"/>
        <w:tabs>
          <w:tab w:val="clear" w:pos="708"/>
          <w:tab w:val="left" w:pos="567" w:leader="none"/>
        </w:tabs>
        <w:jc w:val="both"/>
        <w:rPr>
          <w:rFonts w:ascii="Tinos" w:hAnsi="Tinos"/>
          <w:color w:val="000000" w:themeColor="text1"/>
          <w:szCs w:val="24"/>
        </w:rPr>
      </w:pPr>
      <w:r>
        <w:rPr>
          <w:rFonts w:ascii="Tinos" w:hAnsi="Tinos"/>
          <w:color w:val="000000" w:themeColor="text1"/>
          <w:szCs w:val="24"/>
        </w:rPr>
      </w:r>
    </w:p>
    <w:tbl>
      <w:tblPr>
        <w:tblW w:w="10155"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2776"/>
        <w:gridCol w:w="1842"/>
        <w:gridCol w:w="1835"/>
        <w:gridCol w:w="1844"/>
        <w:gridCol w:w="1858"/>
      </w:tblGrid>
      <w:tr>
        <w:trPr/>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Наименование библиотеки</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Хорошее</w:t>
            </w:r>
          </w:p>
        </w:tc>
        <w:tc>
          <w:tcPr>
            <w:tcW w:w="1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Удовлетвори-тельное</w:t>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Неудовлетво-рительное</w:t>
            </w:r>
          </w:p>
        </w:tc>
        <w:tc>
          <w:tcPr>
            <w:tcW w:w="18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Аварийное</w:t>
            </w:r>
          </w:p>
        </w:tc>
      </w:tr>
      <w:tr>
        <w:trPr/>
        <w:tc>
          <w:tcPr>
            <w:tcW w:w="277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jc w:val="both"/>
              <w:rPr>
                <w:rFonts w:ascii="Tinos" w:hAnsi="Tinos"/>
                <w:szCs w:val="24"/>
              </w:rPr>
            </w:pPr>
            <w:r>
              <w:rPr>
                <w:rFonts w:ascii="Tinos" w:hAnsi="Tinos"/>
                <w:szCs w:val="24"/>
              </w:rPr>
              <w:t>БУК ВО «Вологодская областная специальная библиотека для слепых»</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w:t>
            </w:r>
          </w:p>
        </w:tc>
        <w:tc>
          <w:tcPr>
            <w:tcW w:w="183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w:t>
            </w:r>
          </w:p>
        </w:tc>
        <w:tc>
          <w:tcPr>
            <w:tcW w:w="18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w:t>
            </w:r>
          </w:p>
        </w:tc>
      </w:tr>
    </w:tbl>
    <w:p>
      <w:pPr>
        <w:pStyle w:val="Normal"/>
        <w:tabs>
          <w:tab w:val="clear" w:pos="708"/>
          <w:tab w:val="left" w:pos="567" w:leader="none"/>
        </w:tabs>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567" w:leader="none"/>
        </w:tabs>
        <w:jc w:val="both"/>
        <w:rPr>
          <w:rFonts w:ascii="Tinos" w:hAnsi="Tinos"/>
          <w:szCs w:val="24"/>
        </w:rPr>
      </w:pPr>
      <w:r>
        <w:rPr>
          <w:rFonts w:ascii="Tinos" w:hAnsi="Tinos"/>
          <w:color w:val="000000" w:themeColor="text1"/>
          <w:szCs w:val="24"/>
        </w:rPr>
        <w:t>20.7.</w:t>
        <w:tab/>
        <w:t>Мероприятия по повышению качества предоставления библиотечных услуг, внедрению новых форм библиотечно- информационного обслуживания.</w:t>
      </w:r>
    </w:p>
    <w:p>
      <w:pPr>
        <w:pStyle w:val="Normal"/>
        <w:tabs>
          <w:tab w:val="clear" w:pos="708"/>
          <w:tab w:val="left" w:pos="567" w:leader="none"/>
        </w:tabs>
        <w:jc w:val="both"/>
        <w:rPr>
          <w:rFonts w:ascii="Tinos" w:hAnsi="Tinos"/>
          <w:szCs w:val="24"/>
        </w:rPr>
      </w:pPr>
      <w:r>
        <w:rPr>
          <w:rFonts w:ascii="Tinos" w:hAnsi="Tinos"/>
          <w:color w:val="000000" w:themeColor="text1"/>
          <w:szCs w:val="24"/>
        </w:rPr>
        <w:tab/>
        <w:t>Работа библиотеки в 2025 году строилась на основе годового плана. Основными целями деятельности библиотеки неизменно остаются формирование доступной библиотечной среды с учетом потребностей различных категорий пользователей, продвижение книги и чтения в соответствии с задачами социальной реабилитации и интеграции, незрячих в общество, выявление и привлечение пользователей,  максимальное использование фондов библиотеки в целях содействия всестороннему развитию личности читателя.</w:t>
      </w:r>
    </w:p>
    <w:p>
      <w:pPr>
        <w:pStyle w:val="Normal"/>
        <w:tabs>
          <w:tab w:val="clear" w:pos="708"/>
          <w:tab w:val="left" w:pos="567" w:leader="none"/>
        </w:tabs>
        <w:jc w:val="both"/>
        <w:rPr>
          <w:rFonts w:ascii="Tinos" w:hAnsi="Tinos"/>
          <w:szCs w:val="24"/>
        </w:rPr>
      </w:pPr>
      <w:r>
        <w:rPr>
          <w:rFonts w:ascii="Tinos" w:hAnsi="Tinos"/>
          <w:color w:val="000000" w:themeColor="text1"/>
          <w:szCs w:val="24"/>
        </w:rPr>
        <w:t xml:space="preserve">Наиболее актуальными тематическими направлениями культурно-массовой работы в 2025 году были: </w:t>
      </w:r>
    </w:p>
    <w:p>
      <w:pPr>
        <w:pStyle w:val="Normal"/>
        <w:tabs>
          <w:tab w:val="clear" w:pos="708"/>
          <w:tab w:val="left" w:pos="567" w:leader="none"/>
        </w:tabs>
        <w:jc w:val="both"/>
        <w:rPr>
          <w:rFonts w:ascii="Tinos" w:hAnsi="Tinos"/>
          <w:szCs w:val="24"/>
        </w:rPr>
      </w:pPr>
      <w:r>
        <w:rPr>
          <w:rFonts w:ascii="Tinos" w:hAnsi="Tinos"/>
          <w:color w:val="000000" w:themeColor="text1"/>
          <w:szCs w:val="24"/>
        </w:rPr>
        <w:t xml:space="preserve">Год 80-летия Победы в Великой Отечественной войне,  </w:t>
      </w:r>
    </w:p>
    <w:p>
      <w:pPr>
        <w:pStyle w:val="Normal"/>
        <w:tabs>
          <w:tab w:val="clear" w:pos="708"/>
          <w:tab w:val="left" w:pos="567" w:leader="none"/>
        </w:tabs>
        <w:jc w:val="both"/>
        <w:rPr>
          <w:rFonts w:ascii="Tinos" w:hAnsi="Tinos"/>
          <w:szCs w:val="24"/>
        </w:rPr>
      </w:pPr>
      <w:r>
        <w:rPr>
          <w:rFonts w:ascii="Tinos" w:hAnsi="Tinos"/>
          <w:color w:val="000000" w:themeColor="text1"/>
          <w:szCs w:val="24"/>
        </w:rPr>
        <w:t xml:space="preserve">130 лет со дня рождения С.А.Есенина, </w:t>
      </w:r>
    </w:p>
    <w:p>
      <w:pPr>
        <w:pStyle w:val="Normal"/>
        <w:tabs>
          <w:tab w:val="clear" w:pos="708"/>
          <w:tab w:val="left" w:pos="567" w:leader="none"/>
        </w:tabs>
        <w:jc w:val="both"/>
        <w:rPr>
          <w:rFonts w:ascii="Tinos" w:hAnsi="Tinos"/>
          <w:szCs w:val="24"/>
        </w:rPr>
      </w:pPr>
      <w:r>
        <w:rPr>
          <w:rFonts w:ascii="Tinos" w:hAnsi="Tinos"/>
          <w:color w:val="000000" w:themeColor="text1"/>
          <w:szCs w:val="24"/>
        </w:rPr>
        <w:t>500-летию начала освоения Северного морского пути,</w:t>
      </w:r>
    </w:p>
    <w:p>
      <w:pPr>
        <w:pStyle w:val="Normal"/>
        <w:tabs>
          <w:tab w:val="clear" w:pos="708"/>
          <w:tab w:val="left" w:pos="567" w:leader="none"/>
        </w:tabs>
        <w:jc w:val="both"/>
        <w:rPr>
          <w:rFonts w:ascii="Tinos" w:hAnsi="Tinos"/>
          <w:szCs w:val="24"/>
        </w:rPr>
      </w:pPr>
      <w:r>
        <w:rPr>
          <w:rFonts w:ascii="Tinos" w:hAnsi="Tinos"/>
          <w:color w:val="000000" w:themeColor="text1"/>
          <w:szCs w:val="24"/>
        </w:rPr>
        <w:t>проекту Губернатора «Лето Русского Севера», «Осень Русского Севера», «Зима Русского Севера»</w:t>
      </w:r>
    </w:p>
    <w:p>
      <w:pPr>
        <w:pStyle w:val="Normal"/>
        <w:tabs>
          <w:tab w:val="clear" w:pos="708"/>
          <w:tab w:val="left" w:pos="567" w:leader="none"/>
        </w:tabs>
        <w:jc w:val="both"/>
        <w:rPr>
          <w:rFonts w:ascii="Tinos" w:hAnsi="Tinos"/>
          <w:szCs w:val="24"/>
        </w:rPr>
      </w:pPr>
      <w:r>
        <w:rPr>
          <w:rFonts w:ascii="Tinos" w:hAnsi="Tinos"/>
          <w:color w:val="000000" w:themeColor="text1"/>
          <w:szCs w:val="24"/>
        </w:rPr>
        <w:tab/>
        <w:t xml:space="preserve">В связи с этим много мероприятий в  библиотеке было посвящено этим датам.   </w:t>
      </w:r>
    </w:p>
    <w:p>
      <w:pPr>
        <w:pStyle w:val="Normal"/>
        <w:tabs>
          <w:tab w:val="clear" w:pos="708"/>
          <w:tab w:val="left" w:pos="567" w:leader="none"/>
        </w:tabs>
        <w:jc w:val="both"/>
        <w:rPr>
          <w:rFonts w:ascii="Tinos" w:hAnsi="Tinos"/>
          <w:szCs w:val="24"/>
        </w:rPr>
      </w:pPr>
      <w:r>
        <w:rPr>
          <w:rFonts w:ascii="Tinos" w:hAnsi="Tinos"/>
          <w:color w:val="000000" w:themeColor="text1"/>
          <w:szCs w:val="24"/>
        </w:rPr>
        <w:t xml:space="preserve">Библиотека обслуживает инвалидов по зрению, по слуху, с нарушениями опорно-двигательного аппарата, инвалидов с ментальными нарушениями всех возрастных групп, членов их семей, специалистов общественных организаций и предприятий Всероссийского общества слепых, сотрудников социальных служб,  педагогов, воспитателей коррекционных школ и дошкольных учреждений. Библиотека не просто обеспечивает своих читателей новыми книгами, но и оказывает помощь специалистам в работе по социокультурной реабилитации инвалидов.    </w:t>
      </w:r>
    </w:p>
    <w:p>
      <w:pPr>
        <w:pStyle w:val="Normal"/>
        <w:tabs>
          <w:tab w:val="clear" w:pos="708"/>
          <w:tab w:val="left" w:pos="567" w:leader="none"/>
        </w:tabs>
        <w:jc w:val="both"/>
        <w:rPr>
          <w:rFonts w:ascii="Tinos" w:hAnsi="Tinos"/>
          <w:szCs w:val="24"/>
        </w:rPr>
      </w:pPr>
      <w:r>
        <w:rPr>
          <w:rFonts w:ascii="Tinos" w:hAnsi="Tinos"/>
          <w:color w:val="000000" w:themeColor="text1"/>
          <w:szCs w:val="24"/>
        </w:rPr>
        <w:tab/>
        <w:t>Библиотека  осуществляет свою деятельность в рамках проектов и различных программ:</w:t>
      </w:r>
    </w:p>
    <w:p>
      <w:pPr>
        <w:pStyle w:val="Normal"/>
        <w:tabs>
          <w:tab w:val="clear" w:pos="708"/>
          <w:tab w:val="left" w:pos="567" w:leader="none"/>
        </w:tabs>
        <w:jc w:val="both"/>
        <w:rPr>
          <w:rFonts w:ascii="Tinos" w:hAnsi="Tinos"/>
          <w:szCs w:val="24"/>
        </w:rPr>
      </w:pPr>
      <w:r>
        <w:rPr>
          <w:rFonts w:ascii="Tinos" w:hAnsi="Tinos"/>
          <w:color w:val="000000" w:themeColor="text1"/>
          <w:szCs w:val="24"/>
        </w:rPr>
        <w:t>проект «Чтобы мир добрее стал», направлен на формирование позитивного отношения к людям с инвалидностью;</w:t>
      </w:r>
    </w:p>
    <w:p>
      <w:pPr>
        <w:pStyle w:val="Normal"/>
        <w:tabs>
          <w:tab w:val="clear" w:pos="708"/>
          <w:tab w:val="left" w:pos="567" w:leader="none"/>
        </w:tabs>
        <w:jc w:val="both"/>
        <w:rPr>
          <w:rFonts w:ascii="Tinos" w:hAnsi="Tinos"/>
          <w:szCs w:val="24"/>
        </w:rPr>
      </w:pPr>
      <w:r>
        <w:rPr>
          <w:rFonts w:ascii="Tinos" w:hAnsi="Tinos"/>
          <w:color w:val="000000" w:themeColor="text1"/>
          <w:szCs w:val="24"/>
        </w:rPr>
        <w:t>проект «Территория творчества» - организация выставок творческих работ людей с инвалидностью и проведение для них мастер-классов.  Мастер-классы для людей с инвалидностью проводились в рамках проектов «Зима Русского Севера» и «Лето Русского Севера».</w:t>
      </w:r>
    </w:p>
    <w:p>
      <w:pPr>
        <w:pStyle w:val="Normal"/>
        <w:tabs>
          <w:tab w:val="clear" w:pos="708"/>
          <w:tab w:val="left" w:pos="567" w:leader="none"/>
        </w:tabs>
        <w:jc w:val="both"/>
        <w:rPr>
          <w:rFonts w:ascii="Tinos" w:hAnsi="Tinos"/>
          <w:szCs w:val="24"/>
        </w:rPr>
      </w:pPr>
      <w:r>
        <w:rPr>
          <w:rFonts w:ascii="Tinos" w:hAnsi="Tinos"/>
          <w:color w:val="000000" w:themeColor="text1"/>
          <w:szCs w:val="24"/>
        </w:rPr>
        <w:t>проект «Каникулы с библиотекой» - проведение мероприятий для детей во время школьных каникул. Часть мероприятий прошла в рамках проекта «Лето Русского Севера».</w:t>
      </w:r>
    </w:p>
    <w:p>
      <w:pPr>
        <w:pStyle w:val="Normal"/>
        <w:tabs>
          <w:tab w:val="clear" w:pos="708"/>
          <w:tab w:val="left" w:pos="567" w:leader="none"/>
        </w:tabs>
        <w:jc w:val="both"/>
        <w:rPr>
          <w:rFonts w:ascii="Tinos" w:hAnsi="Tinos"/>
          <w:szCs w:val="24"/>
        </w:rPr>
      </w:pPr>
      <w:r>
        <w:rPr>
          <w:rFonts w:ascii="Tinos" w:hAnsi="Tinos"/>
          <w:color w:val="000000" w:themeColor="text1"/>
          <w:szCs w:val="24"/>
        </w:rPr>
        <w:t>программа экологических мероприятий «Земля – наш общий дом»;</w:t>
      </w:r>
    </w:p>
    <w:p>
      <w:pPr>
        <w:pStyle w:val="Normal"/>
        <w:tabs>
          <w:tab w:val="clear" w:pos="708"/>
          <w:tab w:val="left" w:pos="567" w:leader="none"/>
        </w:tabs>
        <w:jc w:val="both"/>
        <w:rPr>
          <w:rFonts w:ascii="Tinos" w:hAnsi="Tinos"/>
          <w:szCs w:val="24"/>
        </w:rPr>
      </w:pPr>
      <w:r>
        <w:rPr>
          <w:rFonts w:ascii="Tinos" w:hAnsi="Tinos"/>
          <w:color w:val="000000" w:themeColor="text1"/>
          <w:szCs w:val="24"/>
        </w:rPr>
        <w:t>цикл мероприятий по финансовой грамотности для детей;</w:t>
      </w:r>
    </w:p>
    <w:p>
      <w:pPr>
        <w:pStyle w:val="Normal"/>
        <w:tabs>
          <w:tab w:val="clear" w:pos="708"/>
          <w:tab w:val="left" w:pos="567" w:leader="none"/>
        </w:tabs>
        <w:jc w:val="both"/>
        <w:rPr>
          <w:rFonts w:ascii="Tinos" w:hAnsi="Tinos"/>
          <w:szCs w:val="24"/>
        </w:rPr>
      </w:pPr>
      <w:r>
        <w:rPr>
          <w:rFonts w:ascii="Tinos" w:hAnsi="Tinos"/>
          <w:color w:val="000000" w:themeColor="text1"/>
          <w:szCs w:val="24"/>
        </w:rPr>
        <w:t>организация  квиз-игр для молодых инвалидов по зрению.</w:t>
      </w:r>
    </w:p>
    <w:p>
      <w:pPr>
        <w:pStyle w:val="Normal"/>
        <w:tabs>
          <w:tab w:val="clear" w:pos="708"/>
          <w:tab w:val="left" w:pos="567" w:leader="none"/>
        </w:tabs>
        <w:jc w:val="both"/>
        <w:rPr>
          <w:rFonts w:ascii="Tinos" w:hAnsi="Tinos"/>
          <w:szCs w:val="24"/>
        </w:rPr>
      </w:pPr>
      <w:r>
        <w:rPr>
          <w:rFonts w:ascii="Tinos" w:hAnsi="Tinos"/>
          <w:color w:val="000000" w:themeColor="text1"/>
          <w:szCs w:val="24"/>
        </w:rPr>
        <w:tab/>
        <w:t>В 2025 году проведен ежегодный фестиваль «Лето с книгой» по популяризации книги и чтения среди детей и подростков.</w:t>
      </w:r>
    </w:p>
    <w:p>
      <w:pPr>
        <w:pStyle w:val="Normal"/>
        <w:tabs>
          <w:tab w:val="clear" w:pos="708"/>
          <w:tab w:val="left" w:pos="567" w:leader="none"/>
        </w:tabs>
        <w:jc w:val="both"/>
        <w:rPr>
          <w:rFonts w:ascii="Tinos" w:hAnsi="Tinos"/>
          <w:szCs w:val="24"/>
        </w:rPr>
      </w:pPr>
      <w:r>
        <w:rPr>
          <w:rFonts w:ascii="Tinos" w:hAnsi="Tinos"/>
          <w:color w:val="000000" w:themeColor="text1"/>
          <w:szCs w:val="24"/>
        </w:rPr>
        <w:tab/>
        <w:t>Одной из наиболее традиционных форм привлечения читателей в библиотеку, но не теряющей своей актуальности, является экскурсия. За 2025 год для разных категорий читателей проведено 16 экскурсий, которые входили в комплексные мероприятия проводимые библиотекой.</w:t>
      </w:r>
    </w:p>
    <w:p>
      <w:pPr>
        <w:pStyle w:val="Normal"/>
        <w:tabs>
          <w:tab w:val="clear" w:pos="708"/>
          <w:tab w:val="left" w:pos="567" w:leader="none"/>
        </w:tabs>
        <w:jc w:val="both"/>
        <w:rPr>
          <w:rFonts w:ascii="Tinos" w:hAnsi="Tinos"/>
          <w:color w:val="000000" w:themeColor="text1"/>
          <w:szCs w:val="24"/>
        </w:rPr>
      </w:pPr>
      <w:r>
        <w:rPr>
          <w:rFonts w:ascii="Tinos" w:hAnsi="Tinos"/>
          <w:color w:val="000000" w:themeColor="text1"/>
          <w:szCs w:val="24"/>
        </w:rPr>
        <w:t> </w:t>
      </w:r>
    </w:p>
    <w:p>
      <w:pPr>
        <w:pStyle w:val="Normal"/>
        <w:tabs>
          <w:tab w:val="clear" w:pos="708"/>
          <w:tab w:val="left" w:pos="567" w:leader="none"/>
        </w:tabs>
        <w:jc w:val="both"/>
        <w:rPr>
          <w:rFonts w:ascii="Tinos" w:hAnsi="Tinos"/>
          <w:szCs w:val="24"/>
        </w:rPr>
      </w:pPr>
      <w:r>
        <w:rPr>
          <w:rFonts w:ascii="Tinos" w:hAnsi="Tinos"/>
          <w:color w:val="000000" w:themeColor="text1"/>
          <w:szCs w:val="24"/>
        </w:rPr>
        <w:t>20.8.</w:t>
        <w:tab/>
        <w:t>Реализация проекта «Электронный гражданин Вологодской области»</w:t>
      </w:r>
    </w:p>
    <w:p>
      <w:pPr>
        <w:pStyle w:val="Normal"/>
        <w:tabs>
          <w:tab w:val="clear" w:pos="708"/>
          <w:tab w:val="left" w:pos="567" w:leader="none"/>
        </w:tabs>
        <w:jc w:val="both"/>
        <w:rPr>
          <w:rFonts w:ascii="Tinos" w:hAnsi="Tinos"/>
          <w:color w:val="000000" w:themeColor="text1"/>
          <w:szCs w:val="24"/>
        </w:rPr>
      </w:pPr>
      <w:r>
        <w:rPr>
          <w:rFonts w:ascii="Tinos" w:hAnsi="Tinos"/>
          <w:color w:val="000000" w:themeColor="text1"/>
          <w:szCs w:val="24"/>
        </w:rPr>
      </w:r>
    </w:p>
    <w:tbl>
      <w:tblPr>
        <w:tblW w:w="10153"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1301"/>
        <w:gridCol w:w="1433"/>
        <w:gridCol w:w="1430"/>
        <w:gridCol w:w="956"/>
        <w:gridCol w:w="639"/>
        <w:gridCol w:w="644"/>
        <w:gridCol w:w="1227"/>
        <w:gridCol w:w="651"/>
        <w:gridCol w:w="644"/>
        <w:gridCol w:w="1227"/>
      </w:tblGrid>
      <w:tr>
        <w:trPr/>
        <w:tc>
          <w:tcPr>
            <w:tcW w:w="130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ind w:left="-108" w:right="-27" w:hanging="0"/>
              <w:jc w:val="center"/>
              <w:rPr>
                <w:rFonts w:ascii="Tinos" w:hAnsi="Tinos"/>
                <w:szCs w:val="24"/>
              </w:rPr>
            </w:pPr>
            <w:r>
              <w:rPr>
                <w:rFonts w:ascii="Tinos" w:hAnsi="Tinos"/>
                <w:color w:val="000000" w:themeColor="text1"/>
                <w:szCs w:val="24"/>
              </w:rPr>
              <w:t>Наименование поселения</w:t>
            </w:r>
          </w:p>
        </w:tc>
        <w:tc>
          <w:tcPr>
            <w:tcW w:w="143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ind w:left="-108" w:right="-27" w:hanging="0"/>
              <w:jc w:val="center"/>
              <w:rPr>
                <w:rFonts w:ascii="Tinos" w:hAnsi="Tinos"/>
                <w:szCs w:val="24"/>
              </w:rPr>
            </w:pPr>
            <w:r>
              <w:rPr>
                <w:rFonts w:ascii="Tinos" w:hAnsi="Tinos"/>
                <w:color w:val="000000" w:themeColor="text1"/>
                <w:szCs w:val="24"/>
              </w:rPr>
              <w:t>Наименование</w:t>
            </w:r>
          </w:p>
          <w:p>
            <w:pPr>
              <w:pStyle w:val="Normal"/>
              <w:widowControl w:val="false"/>
              <w:tabs>
                <w:tab w:val="clear" w:pos="708"/>
                <w:tab w:val="left" w:pos="567" w:leader="none"/>
              </w:tabs>
              <w:ind w:left="-108" w:right="-27" w:hanging="0"/>
              <w:jc w:val="center"/>
              <w:rPr>
                <w:rFonts w:ascii="Tinos" w:hAnsi="Tinos"/>
                <w:szCs w:val="24"/>
              </w:rPr>
            </w:pPr>
            <w:r>
              <w:rPr>
                <w:rFonts w:ascii="Tinos" w:hAnsi="Tinos"/>
                <w:color w:val="000000" w:themeColor="text1"/>
                <w:szCs w:val="24"/>
              </w:rPr>
              <w:t>населенного</w:t>
            </w:r>
          </w:p>
          <w:p>
            <w:pPr>
              <w:pStyle w:val="Normal"/>
              <w:widowControl w:val="false"/>
              <w:tabs>
                <w:tab w:val="clear" w:pos="708"/>
                <w:tab w:val="left" w:pos="567" w:leader="none"/>
              </w:tabs>
              <w:ind w:left="-108" w:right="-27" w:hanging="0"/>
              <w:jc w:val="center"/>
              <w:rPr>
                <w:rFonts w:ascii="Tinos" w:hAnsi="Tinos"/>
                <w:szCs w:val="24"/>
              </w:rPr>
            </w:pPr>
            <w:r>
              <w:rPr>
                <w:rFonts w:ascii="Tinos" w:hAnsi="Tinos"/>
                <w:color w:val="000000" w:themeColor="text1"/>
                <w:szCs w:val="24"/>
              </w:rPr>
              <w:t>пункта</w:t>
            </w:r>
          </w:p>
        </w:tc>
        <w:tc>
          <w:tcPr>
            <w:tcW w:w="14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Наименование</w:t>
            </w:r>
          </w:p>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учреждения</w:t>
            </w:r>
          </w:p>
        </w:tc>
        <w:tc>
          <w:tcPr>
            <w:tcW w:w="95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Кол-во</w:t>
            </w:r>
          </w:p>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компью</w:t>
            </w:r>
          </w:p>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теров</w:t>
            </w:r>
          </w:p>
        </w:tc>
        <w:tc>
          <w:tcPr>
            <w:tcW w:w="2510"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Прошли ИТ подготовку</w:t>
            </w:r>
          </w:p>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(чел.)</w:t>
            </w:r>
          </w:p>
        </w:tc>
        <w:tc>
          <w:tcPr>
            <w:tcW w:w="252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Зарегистрированы в ЕСИА, чел.</w:t>
            </w:r>
          </w:p>
        </w:tc>
      </w:tr>
      <w:tr>
        <w:trPr/>
        <w:tc>
          <w:tcPr>
            <w:tcW w:w="130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r>
          </w:p>
        </w:tc>
        <w:tc>
          <w:tcPr>
            <w:tcW w:w="143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r>
          </w:p>
        </w:tc>
        <w:tc>
          <w:tcPr>
            <w:tcW w:w="14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r>
          </w:p>
        </w:tc>
        <w:tc>
          <w:tcPr>
            <w:tcW w:w="95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r>
          </w:p>
        </w:tc>
        <w:tc>
          <w:tcPr>
            <w:tcW w:w="6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План</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Факт</w:t>
            </w:r>
          </w:p>
        </w:tc>
        <w:tc>
          <w:tcPr>
            <w:tcW w:w="12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Доля выполнения плана</w:t>
            </w:r>
          </w:p>
        </w:tc>
        <w:tc>
          <w:tcPr>
            <w:tcW w:w="6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План</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Факт</w:t>
            </w:r>
          </w:p>
        </w:tc>
        <w:tc>
          <w:tcPr>
            <w:tcW w:w="12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Доля выполнения плана</w:t>
            </w:r>
          </w:p>
        </w:tc>
      </w:tr>
      <w:tr>
        <w:trPr/>
        <w:tc>
          <w:tcPr>
            <w:tcW w:w="13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jc w:val="both"/>
              <w:rPr>
                <w:rFonts w:ascii="Tinos" w:hAnsi="Tinos"/>
                <w:color w:val="000000" w:themeColor="text1"/>
                <w:szCs w:val="24"/>
              </w:rPr>
            </w:pPr>
            <w:r>
              <w:rPr>
                <w:rFonts w:ascii="Tinos" w:hAnsi="Tinos"/>
                <w:color w:val="000000" w:themeColor="text1"/>
                <w:szCs w:val="24"/>
              </w:rPr>
            </w:r>
          </w:p>
        </w:tc>
        <w:tc>
          <w:tcPr>
            <w:tcW w:w="143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jc w:val="both"/>
              <w:rPr>
                <w:rFonts w:ascii="Tinos" w:hAnsi="Tinos"/>
                <w:color w:val="000000" w:themeColor="text1"/>
                <w:szCs w:val="24"/>
              </w:rPr>
            </w:pPr>
            <w:r>
              <w:rPr>
                <w:rFonts w:ascii="Tinos" w:hAnsi="Tinos"/>
                <w:color w:val="000000" w:themeColor="text1"/>
                <w:szCs w:val="24"/>
              </w:rPr>
            </w:r>
          </w:p>
        </w:tc>
        <w:tc>
          <w:tcPr>
            <w:tcW w:w="143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jc w:val="both"/>
              <w:rPr>
                <w:rFonts w:ascii="Tinos" w:hAnsi="Tinos"/>
                <w:color w:val="000000" w:themeColor="text1"/>
                <w:szCs w:val="24"/>
              </w:rPr>
            </w:pPr>
            <w:r>
              <w:rPr>
                <w:rFonts w:ascii="Tinos" w:hAnsi="Tinos"/>
                <w:color w:val="000000" w:themeColor="text1"/>
                <w:szCs w:val="24"/>
              </w:rPr>
            </w:r>
          </w:p>
        </w:tc>
        <w:tc>
          <w:tcPr>
            <w:tcW w:w="95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jc w:val="both"/>
              <w:rPr>
                <w:rFonts w:ascii="Tinos" w:hAnsi="Tinos"/>
                <w:color w:val="000000" w:themeColor="text1"/>
                <w:szCs w:val="24"/>
              </w:rPr>
            </w:pPr>
            <w:r>
              <w:rPr>
                <w:rFonts w:ascii="Tinos" w:hAnsi="Tinos"/>
                <w:color w:val="000000" w:themeColor="text1"/>
                <w:szCs w:val="24"/>
              </w:rPr>
            </w:r>
          </w:p>
        </w:tc>
        <w:tc>
          <w:tcPr>
            <w:tcW w:w="63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jc w:val="both"/>
              <w:rPr>
                <w:rFonts w:ascii="Tinos" w:hAnsi="Tinos"/>
                <w:color w:val="000000" w:themeColor="text1"/>
                <w:szCs w:val="24"/>
              </w:rPr>
            </w:pPr>
            <w:r>
              <w:rPr>
                <w:rFonts w:ascii="Tinos" w:hAnsi="Tinos"/>
                <w:color w:val="000000" w:themeColor="text1"/>
                <w:szCs w:val="24"/>
              </w:rPr>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jc w:val="both"/>
              <w:rPr>
                <w:rFonts w:ascii="Tinos" w:hAnsi="Tinos"/>
                <w:color w:val="000000" w:themeColor="text1"/>
                <w:szCs w:val="24"/>
              </w:rPr>
            </w:pPr>
            <w:r>
              <w:rPr>
                <w:rFonts w:ascii="Tinos" w:hAnsi="Tinos"/>
                <w:color w:val="000000" w:themeColor="text1"/>
                <w:szCs w:val="24"/>
              </w:rPr>
            </w:r>
          </w:p>
        </w:tc>
        <w:tc>
          <w:tcPr>
            <w:tcW w:w="12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jc w:val="both"/>
              <w:rPr>
                <w:rFonts w:ascii="Tinos" w:hAnsi="Tinos"/>
                <w:color w:val="000000" w:themeColor="text1"/>
                <w:szCs w:val="24"/>
              </w:rPr>
            </w:pPr>
            <w:r>
              <w:rPr>
                <w:rFonts w:ascii="Tinos" w:hAnsi="Tinos"/>
                <w:color w:val="000000" w:themeColor="text1"/>
                <w:szCs w:val="24"/>
              </w:rPr>
            </w:r>
          </w:p>
        </w:tc>
        <w:tc>
          <w:tcPr>
            <w:tcW w:w="65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jc w:val="both"/>
              <w:rPr>
                <w:rFonts w:ascii="Tinos" w:hAnsi="Tinos"/>
                <w:color w:val="000000" w:themeColor="text1"/>
                <w:szCs w:val="24"/>
              </w:rPr>
            </w:pPr>
            <w:r>
              <w:rPr>
                <w:rFonts w:ascii="Tinos" w:hAnsi="Tinos"/>
                <w:color w:val="000000" w:themeColor="text1"/>
                <w:szCs w:val="24"/>
              </w:rPr>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jc w:val="both"/>
              <w:rPr>
                <w:rFonts w:ascii="Tinos" w:hAnsi="Tinos"/>
                <w:color w:val="000000" w:themeColor="text1"/>
                <w:szCs w:val="24"/>
              </w:rPr>
            </w:pPr>
            <w:r>
              <w:rPr>
                <w:rFonts w:ascii="Tinos" w:hAnsi="Tinos"/>
                <w:color w:val="000000" w:themeColor="text1"/>
                <w:szCs w:val="24"/>
              </w:rPr>
            </w:r>
          </w:p>
        </w:tc>
        <w:tc>
          <w:tcPr>
            <w:tcW w:w="12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567" w:leader="none"/>
              </w:tabs>
              <w:jc w:val="both"/>
              <w:rPr>
                <w:rFonts w:ascii="Tinos" w:hAnsi="Tinos"/>
                <w:color w:val="000000" w:themeColor="text1"/>
                <w:szCs w:val="24"/>
              </w:rPr>
            </w:pPr>
            <w:r>
              <w:rPr>
                <w:rFonts w:ascii="Tinos" w:hAnsi="Tinos"/>
                <w:color w:val="000000" w:themeColor="text1"/>
                <w:szCs w:val="24"/>
              </w:rPr>
            </w:r>
          </w:p>
        </w:tc>
      </w:tr>
    </w:tbl>
    <w:p>
      <w:pPr>
        <w:pStyle w:val="Normal"/>
        <w:tabs>
          <w:tab w:val="clear" w:pos="708"/>
          <w:tab w:val="left" w:pos="567" w:leader="none"/>
        </w:tabs>
        <w:jc w:val="both"/>
        <w:rPr>
          <w:rFonts w:ascii="Tinos" w:hAnsi="Tinos"/>
          <w:szCs w:val="24"/>
        </w:rPr>
      </w:pPr>
      <w:r>
        <w:rPr>
          <w:rFonts w:ascii="Tinos" w:hAnsi="Tinos"/>
          <w:szCs w:val="24"/>
        </w:rPr>
      </w:r>
    </w:p>
    <w:p>
      <w:pPr>
        <w:pStyle w:val="Normal"/>
        <w:tabs>
          <w:tab w:val="clear" w:pos="708"/>
          <w:tab w:val="left" w:pos="709" w:leader="none"/>
        </w:tabs>
        <w:jc w:val="both"/>
        <w:rPr>
          <w:rFonts w:ascii="Tinos" w:hAnsi="Tinos"/>
          <w:szCs w:val="24"/>
        </w:rPr>
      </w:pPr>
      <w:r>
        <w:rPr>
          <w:rFonts w:ascii="Tinos" w:hAnsi="Tinos"/>
          <w:color w:val="000000" w:themeColor="text1"/>
          <w:szCs w:val="24"/>
        </w:rPr>
        <w:t>20.10.</w:t>
        <w:tab/>
        <w:t>Участие в проекте создания общероссийской системы доступа к государственной информационной системе «Национальная электронная библиотека»:</w:t>
      </w:r>
    </w:p>
    <w:p>
      <w:pPr>
        <w:pStyle w:val="Normal"/>
        <w:tabs>
          <w:tab w:val="clear" w:pos="708"/>
          <w:tab w:val="left" w:pos="709" w:leader="none"/>
        </w:tabs>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709" w:leader="none"/>
        </w:tabs>
        <w:jc w:val="both"/>
        <w:rPr>
          <w:rFonts w:ascii="Tinos" w:hAnsi="Tinos"/>
          <w:szCs w:val="24"/>
        </w:rPr>
      </w:pPr>
      <w:r>
        <w:rPr>
          <w:rFonts w:ascii="Tinos" w:hAnsi="Tinos"/>
          <w:szCs w:val="24"/>
        </w:rPr>
        <w:t>С электронной библиотекой НЭБ заключен договор о сотрудничестве, запросов на использование электронных ресурсов не поступало.</w:t>
      </w:r>
    </w:p>
    <w:p>
      <w:pPr>
        <w:pStyle w:val="Normal"/>
        <w:tabs>
          <w:tab w:val="clear" w:pos="708"/>
          <w:tab w:val="left" w:pos="709" w:leader="none"/>
        </w:tabs>
        <w:jc w:val="both"/>
        <w:rPr>
          <w:rFonts w:ascii="Tinos" w:hAnsi="Tinos"/>
          <w:szCs w:val="24"/>
        </w:rPr>
      </w:pPr>
      <w:r>
        <w:rPr>
          <w:rFonts w:ascii="Tinos" w:hAnsi="Tinos"/>
          <w:szCs w:val="24"/>
        </w:rPr>
        <w:t> </w:t>
      </w:r>
    </w:p>
    <w:tbl>
      <w:tblPr>
        <w:tblW w:w="10154"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1876"/>
        <w:gridCol w:w="1965"/>
        <w:gridCol w:w="2184"/>
        <w:gridCol w:w="2202"/>
        <w:gridCol w:w="1927"/>
      </w:tblGrid>
      <w:tr>
        <w:trPr/>
        <w:tc>
          <w:tcPr>
            <w:tcW w:w="18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Наименование учреждения</w:t>
            </w:r>
          </w:p>
        </w:tc>
        <w:tc>
          <w:tcPr>
            <w:tcW w:w="19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Количество действующих терминалов доступа к НЭБ</w:t>
            </w:r>
          </w:p>
        </w:tc>
        <w:tc>
          <w:tcPr>
            <w:tcW w:w="21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Реквизиты договора на создание терминала доступа к НЭБ, заключенного с оператором НЭБ</w:t>
            </w:r>
          </w:p>
        </w:tc>
        <w:tc>
          <w:tcPr>
            <w:tcW w:w="22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Количество пользователей, воспользовавшихся терминалом доступа к НЭБ</w:t>
            </w:r>
          </w:p>
        </w:tc>
        <w:tc>
          <w:tcPr>
            <w:tcW w:w="19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center"/>
              <w:rPr>
                <w:rFonts w:ascii="Tinos" w:hAnsi="Tinos"/>
                <w:szCs w:val="24"/>
              </w:rPr>
            </w:pPr>
            <w:r>
              <w:rPr>
                <w:rFonts w:ascii="Tinos" w:hAnsi="Tinos"/>
                <w:color w:val="000000" w:themeColor="text1"/>
                <w:szCs w:val="24"/>
              </w:rPr>
              <w:t>Количество переданных электронных документов по договору с оператором НЭБ</w:t>
            </w:r>
          </w:p>
        </w:tc>
      </w:tr>
      <w:tr>
        <w:trPr/>
        <w:tc>
          <w:tcPr>
            <w:tcW w:w="18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szCs w:val="24"/>
              </w:rPr>
              <w:t>БУК ВО «Вологодская областная специальная библиотека для слепых»</w:t>
            </w:r>
          </w:p>
        </w:tc>
        <w:tc>
          <w:tcPr>
            <w:tcW w:w="19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color w:val="000000" w:themeColor="text1"/>
                <w:szCs w:val="24"/>
              </w:rPr>
            </w:pPr>
            <w:r>
              <w:rPr>
                <w:rFonts w:ascii="Tinos" w:hAnsi="Tinos"/>
                <w:color w:val="000000" w:themeColor="text1"/>
                <w:szCs w:val="24"/>
              </w:rPr>
            </w:r>
          </w:p>
        </w:tc>
        <w:tc>
          <w:tcPr>
            <w:tcW w:w="21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szCs w:val="24"/>
              </w:rPr>
              <w:t xml:space="preserve">№ </w:t>
            </w:r>
            <w:r>
              <w:rPr>
                <w:rFonts w:ascii="Tinos" w:hAnsi="Tinos"/>
                <w:szCs w:val="24"/>
              </w:rPr>
              <w:t>1446 от 15.04.2015 Г.</w:t>
            </w:r>
          </w:p>
        </w:tc>
        <w:tc>
          <w:tcPr>
            <w:tcW w:w="22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szCs w:val="24"/>
              </w:rPr>
              <w:t>-</w:t>
            </w:r>
          </w:p>
        </w:tc>
        <w:tc>
          <w:tcPr>
            <w:tcW w:w="19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567" w:leader="none"/>
              </w:tabs>
              <w:jc w:val="both"/>
              <w:rPr>
                <w:rFonts w:ascii="Tinos" w:hAnsi="Tinos"/>
                <w:szCs w:val="24"/>
              </w:rPr>
            </w:pPr>
            <w:r>
              <w:rPr>
                <w:rFonts w:ascii="Tinos" w:hAnsi="Tinos"/>
                <w:szCs w:val="24"/>
              </w:rPr>
              <w:t>-</w:t>
            </w:r>
          </w:p>
        </w:tc>
      </w:tr>
    </w:tbl>
    <w:p>
      <w:pPr>
        <w:pStyle w:val="Normal"/>
        <w:tabs>
          <w:tab w:val="clear" w:pos="708"/>
          <w:tab w:val="left" w:pos="993" w:leader="none"/>
        </w:tabs>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709" w:leader="none"/>
        </w:tabs>
        <w:jc w:val="both"/>
        <w:rPr>
          <w:rFonts w:ascii="Tinos" w:hAnsi="Tinos"/>
          <w:szCs w:val="24"/>
        </w:rPr>
      </w:pPr>
      <w:r>
        <w:rPr>
          <w:rFonts w:ascii="Tinos" w:hAnsi="Tinos"/>
          <w:color w:val="000000" w:themeColor="text1"/>
          <w:szCs w:val="24"/>
        </w:rPr>
        <w:t>20.11.</w:t>
        <w:tab/>
        <w:t>Проведение мониторинга (статистический опрос) удовлетворенности граждан пожилого возраста качеством предоставляемых социокультурных услуг.</w:t>
      </w:r>
    </w:p>
    <w:p>
      <w:pPr>
        <w:pStyle w:val="Normal"/>
        <w:tabs>
          <w:tab w:val="clear" w:pos="708"/>
          <w:tab w:val="left" w:pos="709" w:leader="none"/>
        </w:tabs>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709" w:leader="none"/>
        </w:tabs>
        <w:jc w:val="both"/>
        <w:rPr>
          <w:rFonts w:ascii="Tinos" w:hAnsi="Tinos"/>
          <w:szCs w:val="24"/>
        </w:rPr>
      </w:pPr>
      <w:r>
        <w:rPr>
          <w:rFonts w:ascii="Tinos" w:hAnsi="Tinos"/>
          <w:szCs w:val="24"/>
        </w:rPr>
        <w:t>В 2025 г. Опросы не проводились. Жалоб на работу учреждения не поступало.</w:t>
      </w:r>
    </w:p>
    <w:p>
      <w:pPr>
        <w:pStyle w:val="Normal"/>
        <w:jc w:val="both"/>
        <w:rPr>
          <w:rFonts w:ascii="Tinos" w:hAnsi="Tinos"/>
          <w:b/>
          <w:color w:val="000000" w:themeColor="text1"/>
          <w:szCs w:val="24"/>
        </w:rPr>
      </w:pPr>
      <w:r>
        <w:rPr>
          <w:rFonts w:ascii="Tinos" w:hAnsi="Tinos"/>
          <w:b/>
          <w:color w:val="000000" w:themeColor="text1"/>
          <w:szCs w:val="24"/>
        </w:rPr>
      </w:r>
    </w:p>
    <w:p>
      <w:pPr>
        <w:pStyle w:val="Normal"/>
        <w:tabs>
          <w:tab w:val="clear" w:pos="708"/>
          <w:tab w:val="left" w:pos="426" w:leader="none"/>
        </w:tabs>
        <w:jc w:val="center"/>
        <w:rPr>
          <w:rFonts w:ascii="Tinos" w:hAnsi="Tinos"/>
          <w:szCs w:val="24"/>
        </w:rPr>
      </w:pPr>
      <w:r>
        <w:rPr>
          <w:rFonts w:ascii="Tinos" w:hAnsi="Tinos"/>
          <w:b/>
          <w:bCs/>
          <w:szCs w:val="24"/>
        </w:rPr>
        <w:t>Мероприятия 2025 года, направленные на реализацию Регионального плана действий в рамках Десятилетия детства Вологодской области на 2021 – 2027 годы</w:t>
      </w:r>
    </w:p>
    <w:p>
      <w:pPr>
        <w:pStyle w:val="Normal"/>
        <w:ind w:firstLine="567"/>
        <w:jc w:val="both"/>
        <w:rPr>
          <w:rFonts w:ascii="Tinos" w:hAnsi="Tinos"/>
          <w:szCs w:val="24"/>
        </w:rPr>
      </w:pPr>
      <w:r>
        <w:rPr>
          <w:rFonts w:ascii="Tinos" w:hAnsi="Tinos"/>
          <w:szCs w:val="24"/>
        </w:rPr>
        <w:t xml:space="preserve">Программа  Десятилетия детства Вологодской области на 2021- 2027 годы реализуется при поддержке Министерства культуры  Вологодской области.  Приобщение детей и подростков к чтению — одно из направлений деятельности  библиотеки.  </w:t>
      </w:r>
    </w:p>
    <w:p>
      <w:pPr>
        <w:pStyle w:val="Normal"/>
        <w:ind w:firstLine="567"/>
        <w:jc w:val="both"/>
        <w:rPr>
          <w:rFonts w:ascii="Tinos" w:hAnsi="Tinos"/>
          <w:szCs w:val="24"/>
        </w:rPr>
      </w:pPr>
      <w:r>
        <w:rPr>
          <w:rFonts w:ascii="Tinos" w:hAnsi="Tinos"/>
          <w:szCs w:val="24"/>
        </w:rPr>
        <w:t>В библиотеке обслуживаются дети с инвалидностью разных возрастных групп: дошкольники, школьники, родители и педагоги. Фонд библиотеки для детей состоит из художественной литературы и периодических изданий, книг по всем отраслям знаний, энциклопедий и словарей в разных форматах.</w:t>
      </w:r>
    </w:p>
    <w:p>
      <w:pPr>
        <w:pStyle w:val="Normal"/>
        <w:ind w:firstLine="567"/>
        <w:jc w:val="both"/>
        <w:rPr>
          <w:rFonts w:ascii="Tinos" w:hAnsi="Tinos"/>
          <w:szCs w:val="24"/>
        </w:rPr>
      </w:pPr>
      <w:r>
        <w:rPr>
          <w:rFonts w:ascii="Tinos" w:hAnsi="Tinos"/>
          <w:szCs w:val="24"/>
        </w:rPr>
        <w:t>За 2025 год для детей проведено  82 мероприятия, их посетило — 2454 человек. Мероприятий с участием детей с ОВЗ -24,  их посетили детей с ОВЗ -303 человека. По патриотическому воспитанию детей проведено -23 мероприятия, их посетило- 933 человека.</w:t>
      </w:r>
    </w:p>
    <w:p>
      <w:pPr>
        <w:pStyle w:val="Normal"/>
        <w:tabs>
          <w:tab w:val="clear" w:pos="708"/>
          <w:tab w:val="left" w:pos="426" w:leader="none"/>
        </w:tabs>
        <w:jc w:val="both"/>
        <w:rPr>
          <w:rFonts w:ascii="Tinos" w:hAnsi="Tinos"/>
          <w:szCs w:val="24"/>
        </w:rPr>
      </w:pPr>
      <w:r>
        <w:rPr>
          <w:rFonts w:ascii="Tinos" w:hAnsi="Tinos"/>
          <w:szCs w:val="24"/>
        </w:rPr>
        <w:tab/>
        <w:t>Продолжена работа по проекту «Каникулы в библиотеке» для неорганизованных юных читателей в дни школьных каникул. Для юных читателей  проводились мероприятия с мастер- классами во время учебных каникул. Всего проведено 6 мероприятий. Их посетило 73 человека.</w:t>
      </w:r>
    </w:p>
    <w:p>
      <w:pPr>
        <w:pStyle w:val="Normal"/>
        <w:tabs>
          <w:tab w:val="clear" w:pos="708"/>
          <w:tab w:val="left" w:pos="426" w:leader="none"/>
        </w:tabs>
        <w:jc w:val="both"/>
        <w:rPr>
          <w:rFonts w:ascii="Tinos" w:hAnsi="Tinos"/>
          <w:szCs w:val="24"/>
        </w:rPr>
      </w:pPr>
      <w:r>
        <w:rPr>
          <w:rFonts w:ascii="Tinos" w:hAnsi="Tinos"/>
          <w:szCs w:val="24"/>
        </w:rPr>
        <w:tab/>
        <w:t xml:space="preserve"> В 2025 году проведен  IV областной конкурс  по иллюстрированию детских произведений в технике пластилинографии «Победный май», посвященный 80-летию со дня Победы. </w:t>
      </w:r>
      <w:r>
        <w:rPr>
          <w:rFonts w:ascii="Tinos" w:hAnsi="Tinos"/>
          <w:color w:val="000000" w:themeColor="text1"/>
          <w:szCs w:val="24"/>
        </w:rPr>
        <w:t xml:space="preserve"> Конкурс вызвал интерес  среди детей из специальных школ для воспитанников с ограниченными возможностями здоровья, а также из общеобразовательных школ области и дошкольных учреждений города Вологды и Череповца. Всего участниками  конкурса стали 145 человек.</w:t>
      </w:r>
    </w:p>
    <w:p>
      <w:pPr>
        <w:pStyle w:val="Normal"/>
        <w:tabs>
          <w:tab w:val="clear" w:pos="708"/>
          <w:tab w:val="left" w:pos="426" w:leader="none"/>
        </w:tabs>
        <w:jc w:val="both"/>
        <w:rPr>
          <w:rFonts w:ascii="Tinos" w:hAnsi="Tinos"/>
          <w:szCs w:val="24"/>
        </w:rPr>
      </w:pPr>
      <w:r>
        <w:rPr>
          <w:rFonts w:ascii="Tinos" w:hAnsi="Tinos"/>
          <w:szCs w:val="24"/>
        </w:rPr>
        <w:tab/>
        <w:tab/>
        <w:t>В течение всего лета ребята участвовали в ежегодном конкурсе «Летние чтения — 2025». Они читали книги в плоскопечатном формате, а также книги с рельефно-точечным шрифтом Брайля. Всего в конкурсе участвовало более 50 ребят. Впервые свои работы на конкурс прислали юные читатели из подшефного города Алчевска. 28 августа в библиотеке состоялось торжественное подведение итогов конкурса. Участникам конкурса вручены дипломы и благодарности, памятные призы. Участникам из Алчевска призы были доставлены почтой и вручены сотрудниками Алчевских библиотек.</w:t>
      </w:r>
    </w:p>
    <w:p>
      <w:pPr>
        <w:pStyle w:val="Normal"/>
        <w:tabs>
          <w:tab w:val="clear" w:pos="708"/>
          <w:tab w:val="left" w:pos="426" w:leader="none"/>
        </w:tabs>
        <w:jc w:val="both"/>
        <w:rPr>
          <w:rFonts w:ascii="Tinos" w:hAnsi="Tinos"/>
          <w:szCs w:val="24"/>
        </w:rPr>
      </w:pPr>
      <w:r>
        <w:rPr>
          <w:rFonts w:ascii="Tinos" w:hAnsi="Tinos"/>
          <w:szCs w:val="24"/>
        </w:rPr>
        <w:tab/>
        <w:tab/>
        <w:t>В рамках фестиваля «Рубцовская осень» в библиотеке  прошли интерактивные мероприятия «Светлая лира Рубцова» . Мероприятия проведены для учащихся 1 классов средних школ №9 и №11. Их посетило -120 человек.</w:t>
      </w:r>
    </w:p>
    <w:p>
      <w:pPr>
        <w:pStyle w:val="Normal"/>
        <w:tabs>
          <w:tab w:val="clear" w:pos="708"/>
          <w:tab w:val="left" w:pos="426" w:leader="none"/>
        </w:tabs>
        <w:jc w:val="both"/>
        <w:rPr>
          <w:rFonts w:ascii="Tinos" w:hAnsi="Tinos"/>
          <w:szCs w:val="24"/>
        </w:rPr>
      </w:pPr>
      <w:r>
        <w:rPr>
          <w:rFonts w:ascii="Tinos" w:hAnsi="Tinos"/>
          <w:szCs w:val="24"/>
        </w:rPr>
        <w:tab/>
      </w:r>
      <w:r>
        <w:rPr>
          <w:rFonts w:ascii="Tinos" w:hAnsi="Tinos"/>
          <w:b/>
          <w:bCs/>
          <w:szCs w:val="24"/>
        </w:rPr>
        <w:tab/>
        <w:t xml:space="preserve">В течение 2025 года для детей проведены следующие мероприятия: </w:t>
      </w:r>
    </w:p>
    <w:p>
      <w:pPr>
        <w:pStyle w:val="Normal"/>
        <w:tabs>
          <w:tab w:val="clear" w:pos="708"/>
          <w:tab w:val="left" w:pos="426" w:leader="none"/>
        </w:tabs>
        <w:jc w:val="both"/>
        <w:rPr>
          <w:rFonts w:ascii="Tinos" w:hAnsi="Tinos"/>
          <w:szCs w:val="24"/>
        </w:rPr>
      </w:pPr>
      <w:r>
        <w:rPr>
          <w:rFonts w:ascii="Tinos" w:hAnsi="Tinos"/>
          <w:szCs w:val="24"/>
        </w:rPr>
        <w:t>1.</w:t>
        <w:tab/>
        <w:t xml:space="preserve"> В марте для юных читателей библиотеки прошли познавательные мероприятия по финансовой грамотности. Ребята участвовали в тематических играх, отгадывали загадки, пробовали себя в роли маркетолога, узнали, что такое доход и расход. </w:t>
      </w:r>
    </w:p>
    <w:p>
      <w:pPr>
        <w:pStyle w:val="Normal"/>
        <w:tabs>
          <w:tab w:val="clear" w:pos="708"/>
          <w:tab w:val="left" w:pos="426" w:leader="none"/>
        </w:tabs>
        <w:jc w:val="both"/>
        <w:rPr>
          <w:rFonts w:ascii="Tinos" w:hAnsi="Tinos"/>
          <w:szCs w:val="24"/>
        </w:rPr>
      </w:pPr>
      <w:r>
        <w:rPr>
          <w:rFonts w:ascii="Tinos" w:hAnsi="Tinos"/>
          <w:szCs w:val="24"/>
        </w:rPr>
        <w:t>2.</w:t>
        <w:tab/>
        <w:t xml:space="preserve">7 апреля для детей подготовительной группы МБДОУ «Детский сад № 84  «Тополек» сотрудники библиотеки провели час здоровья «О здоровье в стихах и сказках». </w:t>
      </w:r>
    </w:p>
    <w:p>
      <w:pPr>
        <w:pStyle w:val="Normal"/>
        <w:tabs>
          <w:tab w:val="clear" w:pos="708"/>
          <w:tab w:val="left" w:pos="426" w:leader="none"/>
        </w:tabs>
        <w:jc w:val="both"/>
        <w:rPr>
          <w:rFonts w:ascii="Tinos" w:hAnsi="Tinos"/>
          <w:szCs w:val="24"/>
        </w:rPr>
      </w:pPr>
      <w:r>
        <w:rPr>
          <w:rFonts w:ascii="Tinos" w:hAnsi="Tinos"/>
          <w:szCs w:val="24"/>
        </w:rPr>
        <w:t>3.</w:t>
        <w:tab/>
        <w:t xml:space="preserve">29 мая в  преддверии Дня защиты детей для ребят БУ СО ВО «Территориальный Центр социальной помощи семье и детям» сотрудники библиотеки провели празднично - игровую программу «Здравствуй, лето!». </w:t>
      </w:r>
    </w:p>
    <w:p>
      <w:pPr>
        <w:pStyle w:val="Normal"/>
        <w:tabs>
          <w:tab w:val="clear" w:pos="708"/>
          <w:tab w:val="left" w:pos="426" w:leader="none"/>
        </w:tabs>
        <w:jc w:val="both"/>
        <w:rPr>
          <w:rFonts w:ascii="Tinos" w:hAnsi="Tinos"/>
          <w:szCs w:val="24"/>
        </w:rPr>
      </w:pPr>
      <w:r>
        <w:rPr>
          <w:rFonts w:ascii="Tinos" w:hAnsi="Tinos"/>
          <w:szCs w:val="24"/>
        </w:rPr>
        <w:t>4.</w:t>
        <w:tab/>
        <w:t xml:space="preserve">2 июня для детей из летнего лагеря МАОУ СОШ №9 г. Вологды в библиотеке прошло праздничное мероприятие «Волшебный мир детства», посвященное Дню защиты детей. </w:t>
      </w:r>
    </w:p>
    <w:p>
      <w:pPr>
        <w:pStyle w:val="Normal"/>
        <w:tabs>
          <w:tab w:val="clear" w:pos="708"/>
          <w:tab w:val="left" w:pos="426" w:leader="none"/>
        </w:tabs>
        <w:jc w:val="both"/>
        <w:rPr>
          <w:rFonts w:ascii="Tinos" w:hAnsi="Tinos"/>
          <w:szCs w:val="24"/>
        </w:rPr>
      </w:pPr>
      <w:r>
        <w:rPr>
          <w:rFonts w:ascii="Tinos" w:hAnsi="Tinos"/>
          <w:szCs w:val="24"/>
        </w:rPr>
        <w:t>5.</w:t>
        <w:tab/>
        <w:t xml:space="preserve">9 июля в библиотеке прошло интерактивное мероприятие «Правила движения для всех без исключения» для детей группы дневного пребывания БУ СО ВО «Территориальный Центр социальной помощи семье и детям». </w:t>
      </w:r>
    </w:p>
    <w:p>
      <w:pPr>
        <w:pStyle w:val="Normal"/>
        <w:tabs>
          <w:tab w:val="clear" w:pos="708"/>
          <w:tab w:val="left" w:pos="426" w:leader="none"/>
        </w:tabs>
        <w:jc w:val="both"/>
        <w:rPr>
          <w:rFonts w:ascii="Tinos" w:hAnsi="Tinos"/>
          <w:szCs w:val="24"/>
        </w:rPr>
      </w:pPr>
      <w:r>
        <w:rPr>
          <w:rFonts w:ascii="Tinos" w:hAnsi="Tinos"/>
          <w:szCs w:val="24"/>
        </w:rPr>
        <w:t>6.</w:t>
        <w:tab/>
        <w:t xml:space="preserve">24 июля в библиотеке прошло интерактивное мероприятие «Золотые россыпи фольклора», посвященное Международному дню фольклора. </w:t>
      </w:r>
    </w:p>
    <w:p>
      <w:pPr>
        <w:pStyle w:val="Normal"/>
        <w:tabs>
          <w:tab w:val="clear" w:pos="708"/>
          <w:tab w:val="left" w:pos="426" w:leader="none"/>
        </w:tabs>
        <w:jc w:val="both"/>
        <w:rPr>
          <w:rFonts w:ascii="Tinos" w:hAnsi="Tinos"/>
          <w:szCs w:val="24"/>
        </w:rPr>
      </w:pPr>
      <w:r>
        <w:rPr>
          <w:rFonts w:ascii="Tinos" w:hAnsi="Tinos"/>
          <w:szCs w:val="24"/>
        </w:rPr>
        <w:t>7.</w:t>
        <w:tab/>
        <w:t xml:space="preserve">9 сентября учащиеся 1 кадетского класса школы №11 г. Вологды посетили библиотеку с экскурсией по персональной выставки Н.Л. Смирнова «Люблю тебя, мой край родной». </w:t>
      </w:r>
    </w:p>
    <w:p>
      <w:pPr>
        <w:pStyle w:val="Normal"/>
        <w:tabs>
          <w:tab w:val="clear" w:pos="708"/>
          <w:tab w:val="left" w:pos="426" w:leader="none"/>
        </w:tabs>
        <w:jc w:val="both"/>
        <w:rPr>
          <w:rFonts w:ascii="Tinos" w:hAnsi="Tinos"/>
          <w:szCs w:val="24"/>
        </w:rPr>
      </w:pPr>
      <w:r>
        <w:rPr>
          <w:rFonts w:ascii="Tinos" w:hAnsi="Tinos"/>
          <w:szCs w:val="24"/>
        </w:rPr>
        <w:t>8.</w:t>
        <w:tab/>
        <w:t>7 октября для  детей старшей и подготовительных групп МАУДО № 22 «Ласточка» в библиотеке состоялось театрализованное представление «Вам знаком «книжкин» дом?». В игровой форме дети узнали как нужно вести себя в библиотеке, о бережном отношении к книгам, о правилах записи в библиотеку.</w:t>
      </w:r>
    </w:p>
    <w:p>
      <w:pPr>
        <w:pStyle w:val="Normal"/>
        <w:tabs>
          <w:tab w:val="clear" w:pos="708"/>
          <w:tab w:val="left" w:pos="426" w:leader="none"/>
        </w:tabs>
        <w:jc w:val="both"/>
        <w:rPr>
          <w:rFonts w:ascii="Tinos" w:hAnsi="Tinos"/>
          <w:szCs w:val="24"/>
        </w:rPr>
      </w:pPr>
      <w:r>
        <w:rPr>
          <w:rFonts w:ascii="Tinos" w:hAnsi="Tinos"/>
          <w:szCs w:val="24"/>
        </w:rPr>
        <w:t>9.</w:t>
        <w:tab/>
        <w:t xml:space="preserve">Ежегодно в библиотеке проходит фестиваль «Лето с книгой», в этом году все мероприятия были посвящены  80 - летию Победы в Великой Отечественной войне. Для детей была проведена интеллектуальная игра «Вологда военная» с использованием карты -пазла. Всего по данной теме прошло  -3 мероприятия, их посетило-134 человека. </w:t>
      </w:r>
    </w:p>
    <w:p>
      <w:pPr>
        <w:pStyle w:val="Normal"/>
        <w:tabs>
          <w:tab w:val="clear" w:pos="708"/>
          <w:tab w:val="left" w:pos="426" w:leader="none"/>
        </w:tabs>
        <w:jc w:val="both"/>
        <w:rPr>
          <w:rFonts w:ascii="Tinos" w:hAnsi="Tinos"/>
          <w:szCs w:val="24"/>
        </w:rPr>
      </w:pPr>
      <w:r>
        <w:rPr>
          <w:rFonts w:ascii="Tinos" w:hAnsi="Tinos"/>
          <w:szCs w:val="24"/>
        </w:rPr>
      </w:r>
    </w:p>
    <w:p>
      <w:pPr>
        <w:pStyle w:val="Normal"/>
        <w:spacing w:before="0" w:after="283"/>
        <w:jc w:val="center"/>
        <w:rPr>
          <w:rFonts w:ascii="Tinos" w:hAnsi="Tinos"/>
          <w:szCs w:val="24"/>
        </w:rPr>
      </w:pPr>
      <w:r>
        <w:rPr>
          <w:rFonts w:ascii="Tinos" w:hAnsi="Tinos"/>
          <w:b/>
          <w:bCs/>
          <w:szCs w:val="24"/>
        </w:rPr>
        <w:t xml:space="preserve">Продвижение книги и чтения . </w:t>
      </w:r>
    </w:p>
    <w:p>
      <w:pPr>
        <w:pStyle w:val="Normal"/>
        <w:spacing w:before="0" w:after="283"/>
        <w:rPr>
          <w:rFonts w:ascii="Tinos" w:hAnsi="Tinos"/>
          <w:szCs w:val="24"/>
        </w:rPr>
      </w:pPr>
      <w:r>
        <w:rPr>
          <w:rFonts w:ascii="Tinos" w:hAnsi="Tinos"/>
          <w:szCs w:val="24"/>
        </w:rPr>
        <w:tab/>
        <w:t xml:space="preserve">Одной из основных задач библиотеки является продвижение книги и чтения среди детей и подростков, приобщение подрастающего поколения к культурным ценностям. </w:t>
        <w:tab/>
        <w:t xml:space="preserve">   По этой теме проведено  25 мероприятий, их посетил -681 человек.</w:t>
      </w:r>
    </w:p>
    <w:p>
      <w:pPr>
        <w:pStyle w:val="Style17"/>
        <w:ind w:firstLine="708"/>
        <w:jc w:val="both"/>
        <w:rPr>
          <w:rFonts w:ascii="Tinos" w:hAnsi="Tinos"/>
          <w:szCs w:val="24"/>
        </w:rPr>
      </w:pPr>
      <w:r>
        <w:rPr>
          <w:rFonts w:ascii="Tinos" w:hAnsi="Tinos"/>
          <w:bCs/>
          <w:szCs w:val="24"/>
        </w:rPr>
        <w:t>В рамках Всероссийской недели детской книги сотрудниками библиотеки были подготовлены и проведены мероприятия для юных читателей:</w:t>
        <w:tab/>
        <w:t> </w:t>
      </w:r>
    </w:p>
    <w:p>
      <w:pPr>
        <w:pStyle w:val="Style17"/>
        <w:ind w:firstLine="708"/>
        <w:jc w:val="both"/>
        <w:rPr>
          <w:rFonts w:ascii="Tinos" w:hAnsi="Tinos"/>
          <w:szCs w:val="24"/>
        </w:rPr>
      </w:pPr>
      <w:r>
        <w:rPr>
          <w:rFonts w:ascii="Tinos" w:hAnsi="Tinos"/>
          <w:bCs/>
          <w:szCs w:val="24"/>
        </w:rPr>
        <w:t>1. 19 марта организована встреча учащихся начальной школы - детского сада для обучающихся воспитанников с ограниченными возможностями здоровья  №98 «Хрусталик» и средней общеобразовательной школы № 9 с детским писателем Денисом Макуриным.</w:t>
      </w:r>
    </w:p>
    <w:p>
      <w:pPr>
        <w:pStyle w:val="Style17"/>
        <w:ind w:firstLine="708"/>
        <w:jc w:val="both"/>
        <w:rPr>
          <w:rFonts w:ascii="Tinos" w:hAnsi="Tinos"/>
          <w:szCs w:val="24"/>
        </w:rPr>
      </w:pPr>
      <w:r>
        <w:rPr>
          <w:rFonts w:ascii="Tinos" w:hAnsi="Tinos"/>
          <w:bCs/>
          <w:szCs w:val="24"/>
        </w:rPr>
        <w:t>2. 20  и 26 марта   для детей группы продленного дня Центра дополнительного образования города Вологды и воспитанники подготовительной группы детского сада № 84 «Тополек»   в библиотеке прошло познавательное мероприятие по творчеству вологодской поэтессы Капитолины Большаковой. </w:t>
      </w:r>
    </w:p>
    <w:p>
      <w:pPr>
        <w:pStyle w:val="Style17"/>
        <w:ind w:firstLine="708"/>
        <w:jc w:val="both"/>
        <w:rPr>
          <w:rFonts w:ascii="Tinos" w:hAnsi="Tinos"/>
          <w:szCs w:val="24"/>
        </w:rPr>
      </w:pPr>
      <w:r>
        <w:rPr>
          <w:rFonts w:ascii="Tinos" w:hAnsi="Tinos"/>
          <w:bCs/>
          <w:szCs w:val="24"/>
        </w:rPr>
        <w:t xml:space="preserve">3.  В дни школьных каникул юные читатели собрались в обособленном подразделении библиотеки в г. Череповце, чтобы принять участие в интеллектуальной игре «Поле чудес». Сотрудник библиотеки подготовила вопросы по произведениям детских писателей. </w:t>
      </w:r>
    </w:p>
    <w:p>
      <w:pPr>
        <w:pStyle w:val="Style17"/>
        <w:ind w:firstLine="708"/>
        <w:jc w:val="both"/>
        <w:rPr>
          <w:rFonts w:ascii="Tinos" w:hAnsi="Tinos"/>
          <w:szCs w:val="24"/>
        </w:rPr>
      </w:pPr>
      <w:r>
        <w:rPr>
          <w:rFonts w:ascii="Tinos" w:hAnsi="Tinos"/>
          <w:bCs/>
          <w:szCs w:val="24"/>
        </w:rPr>
        <w:t>5. 2 апреля в Международный день детской книги для учащихся 4 класса МОУ СОШ № 11 г. Вологды и воспитанников МАДОУ №22 «Ласточка» сотрудниками библиотеки организована творческая и познавательная встреча вологодским писателем Д.А. Ермаковым.</w:t>
      </w:r>
    </w:p>
    <w:p>
      <w:pPr>
        <w:pStyle w:val="Style17"/>
        <w:ind w:firstLine="708"/>
        <w:jc w:val="both"/>
        <w:rPr>
          <w:rFonts w:ascii="Tinos" w:hAnsi="Tinos"/>
          <w:szCs w:val="24"/>
        </w:rPr>
      </w:pPr>
      <w:r>
        <w:rPr>
          <w:rFonts w:ascii="Tinos" w:hAnsi="Tinos"/>
          <w:bCs/>
          <w:szCs w:val="24"/>
        </w:rPr>
        <w:t xml:space="preserve">6. 15 мая для учащихся Грязовецкой школы - интерната для обучающихся с ОВЗ по зрению сотрудники библиотеки провели интерактивное мероприятие «Путешествие с Незнайкой на Луну». </w:t>
      </w:r>
    </w:p>
    <w:p>
      <w:pPr>
        <w:pStyle w:val="Style17"/>
        <w:ind w:firstLine="708"/>
        <w:jc w:val="both"/>
        <w:rPr>
          <w:rFonts w:ascii="Tinos" w:hAnsi="Tinos"/>
          <w:szCs w:val="24"/>
        </w:rPr>
      </w:pPr>
      <w:r>
        <w:rPr>
          <w:rFonts w:ascii="Tinos" w:hAnsi="Tinos"/>
          <w:bCs/>
          <w:szCs w:val="24"/>
        </w:rPr>
        <w:t>7. 5 июня, накануне Дня рождения А. С. Пушкина, в библиотеке прошло интерактивное мероприятие «Мимо острова Буяна, в царство славного Салтана» для детей летнего лагеря при МОУ СОШ №9 г. Вологды. Сотрудники библиотеки рассказали о детстве и творчестве писателя, а затем совершили необычное путешествие по сказкам поэта.</w:t>
      </w:r>
    </w:p>
    <w:p>
      <w:pPr>
        <w:pStyle w:val="Style17"/>
        <w:ind w:firstLine="708"/>
        <w:jc w:val="both"/>
        <w:rPr>
          <w:rFonts w:ascii="Tinos" w:hAnsi="Tinos"/>
          <w:szCs w:val="24"/>
        </w:rPr>
      </w:pPr>
      <w:r>
        <w:rPr>
          <w:rFonts w:ascii="Tinos" w:hAnsi="Tinos"/>
          <w:bCs/>
          <w:szCs w:val="24"/>
          <w:u w:val="single"/>
        </w:rPr>
        <w:t>8. Мероприятия, посвященные творчеству В.И. Белова:</w:t>
        <w:tab/>
      </w:r>
    </w:p>
    <w:p>
      <w:pPr>
        <w:pStyle w:val="Style17"/>
        <w:ind w:firstLine="708"/>
        <w:jc w:val="both"/>
        <w:rPr>
          <w:rFonts w:ascii="Tinos" w:hAnsi="Tinos"/>
          <w:szCs w:val="24"/>
        </w:rPr>
      </w:pPr>
      <w:r>
        <w:rPr>
          <w:rFonts w:ascii="Tinos" w:hAnsi="Tinos"/>
          <w:bCs/>
          <w:szCs w:val="24"/>
        </w:rPr>
        <w:t xml:space="preserve">22 и 23  октября для воспитанников МАДОУ № 22 «Ласточка», МДОУ № 66 «Петушок», учащихся МАОУ «СОШ № 9», детей продленной группы МБУ ДО «Центр дополнительного образования» в библиотеке прошли интерактивные мероприятия, посвященные творчеству  В.И.  Белов «Через книгу к добру». Ребята в игровой форме знакомились с творчеством писателя, отвечали на вопросы викторины по книге «Рассказы о всякой живности», отгадывали загадки, принимали участие в играх. </w:t>
      </w:r>
    </w:p>
    <w:p>
      <w:pPr>
        <w:pStyle w:val="Style17"/>
        <w:ind w:firstLine="708"/>
        <w:jc w:val="both"/>
        <w:rPr>
          <w:rFonts w:ascii="Tinos" w:hAnsi="Tinos"/>
          <w:szCs w:val="24"/>
        </w:rPr>
      </w:pPr>
      <w:r>
        <w:rPr>
          <w:rFonts w:ascii="Tinos" w:hAnsi="Tinos"/>
          <w:bCs/>
          <w:szCs w:val="24"/>
        </w:rPr>
        <w:t>22 октября для читателей пункта выдачи в городе Сокол проведена интеллектуальная игра «Хранитель русского лада» по творчеству В.И. Белова. В ходе мероприятия читатели познакомились с литературным наследием писателя, узнали много фактов из его биографии и показали свои знания традиционной русской культуры.</w:t>
      </w:r>
    </w:p>
    <w:p>
      <w:pPr>
        <w:pStyle w:val="Style17"/>
        <w:ind w:firstLine="708"/>
        <w:jc w:val="both"/>
        <w:rPr>
          <w:rFonts w:ascii="Tinos" w:hAnsi="Tinos"/>
          <w:szCs w:val="24"/>
        </w:rPr>
      </w:pPr>
      <w:r>
        <w:rPr>
          <w:rFonts w:ascii="Tinos" w:hAnsi="Tinos"/>
          <w:bCs/>
          <w:szCs w:val="24"/>
        </w:rPr>
        <w:t>В обособленном подразделении библиотеки в г. Череповце прошло творческое мероприятие «Литературная гостиная» по произведениям В.И. Белова.</w:t>
      </w:r>
    </w:p>
    <w:p>
      <w:pPr>
        <w:pStyle w:val="Normal"/>
        <w:tabs>
          <w:tab w:val="clear" w:pos="708"/>
          <w:tab w:val="left" w:pos="993" w:leader="none"/>
        </w:tabs>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709" w:leader="none"/>
        </w:tabs>
        <w:jc w:val="both"/>
        <w:rPr>
          <w:rFonts w:ascii="Tinos" w:hAnsi="Tinos"/>
          <w:szCs w:val="24"/>
        </w:rPr>
      </w:pPr>
      <w:r>
        <w:rPr>
          <w:rFonts w:ascii="Tinos" w:hAnsi="Tinos"/>
          <w:color w:val="000000" w:themeColor="text1"/>
          <w:szCs w:val="24"/>
        </w:rPr>
        <w:t>22.7.</w:t>
        <w:tab/>
        <w:t>Работа с людьми старшего поколения:</w:t>
      </w:r>
    </w:p>
    <w:p>
      <w:pPr>
        <w:pStyle w:val="Normal"/>
        <w:tabs>
          <w:tab w:val="clear" w:pos="708"/>
          <w:tab w:val="left" w:pos="851" w:leader="none"/>
        </w:tabs>
        <w:jc w:val="both"/>
        <w:rPr>
          <w:rFonts w:ascii="Tinos" w:hAnsi="Tinos"/>
          <w:szCs w:val="24"/>
        </w:rPr>
      </w:pPr>
      <w:r>
        <w:rPr>
          <w:rFonts w:ascii="Tinos" w:hAnsi="Tinos"/>
          <w:color w:val="000000" w:themeColor="text1"/>
          <w:szCs w:val="24"/>
        </w:rPr>
        <w:t>22.7.1.</w:t>
        <w:tab/>
        <w:t xml:space="preserve">Проведение мероприятий (фестивалей, выставок, конкурсов, экскурсий и т.д.) </w:t>
      </w:r>
    </w:p>
    <w:p>
      <w:pPr>
        <w:pStyle w:val="Normal"/>
        <w:tabs>
          <w:tab w:val="clear" w:pos="708"/>
          <w:tab w:val="left" w:pos="993" w:leader="none"/>
        </w:tabs>
        <w:jc w:val="both"/>
        <w:rPr>
          <w:rFonts w:ascii="Tinos" w:hAnsi="Tinos"/>
          <w:color w:val="000000" w:themeColor="text1"/>
          <w:szCs w:val="24"/>
        </w:rPr>
      </w:pPr>
      <w:r>
        <w:rPr>
          <w:rFonts w:ascii="Tinos" w:hAnsi="Tinos"/>
          <w:color w:val="000000" w:themeColor="text1"/>
          <w:szCs w:val="24"/>
        </w:rPr>
      </w:r>
    </w:p>
    <w:tbl>
      <w:tblPr>
        <w:tblW w:w="10155"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2791"/>
        <w:gridCol w:w="2786"/>
        <w:gridCol w:w="1944"/>
        <w:gridCol w:w="2633"/>
      </w:tblGrid>
      <w:tr>
        <w:trPr>
          <w:trHeight w:val="357" w:hRule="atLeast"/>
        </w:trPr>
        <w:tc>
          <w:tcPr>
            <w:tcW w:w="2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Наименование учреждения</w:t>
            </w:r>
          </w:p>
        </w:tc>
        <w:tc>
          <w:tcPr>
            <w:tcW w:w="27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Наименование мероприятия</w:t>
            </w:r>
          </w:p>
        </w:tc>
        <w:tc>
          <w:tcPr>
            <w:tcW w:w="19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Дата проведения</w:t>
            </w:r>
          </w:p>
        </w:tc>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Число участников</w:t>
            </w:r>
          </w:p>
        </w:tc>
      </w:tr>
      <w:tr>
        <w:trPr/>
        <w:tc>
          <w:tcPr>
            <w:tcW w:w="27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БУК ВО «Вологодская областная специальная библиотека для слепых»</w:t>
            </w:r>
          </w:p>
        </w:tc>
        <w:tc>
          <w:tcPr>
            <w:tcW w:w="27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Праздничное мероприятие «Рождественские песнопения» камерного хора «Лик»</w:t>
            </w:r>
          </w:p>
        </w:tc>
        <w:tc>
          <w:tcPr>
            <w:tcW w:w="19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17.01.2025</w:t>
            </w:r>
          </w:p>
        </w:tc>
        <w:tc>
          <w:tcPr>
            <w:tcW w:w="2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77</w:t>
            </w:r>
          </w:p>
        </w:tc>
      </w:tr>
      <w:tr>
        <w:trPr/>
        <w:tc>
          <w:tcPr>
            <w:tcW w:w="2791"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БУК ВО «Вологодская областная специальная библиотека для слепых»</w:t>
            </w:r>
          </w:p>
        </w:tc>
        <w:tc>
          <w:tcPr>
            <w:tcW w:w="2786"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Игровая программа «Масленица пришла» для инвалидов по зрению</w:t>
            </w:r>
          </w:p>
        </w:tc>
        <w:tc>
          <w:tcPr>
            <w:tcW w:w="1944" w:type="dxa"/>
            <w:tcBorders>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25.02.2025</w:t>
            </w:r>
          </w:p>
        </w:tc>
        <w:tc>
          <w:tcPr>
            <w:tcW w:w="263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21</w:t>
            </w:r>
          </w:p>
        </w:tc>
      </w:tr>
      <w:tr>
        <w:trPr/>
        <w:tc>
          <w:tcPr>
            <w:tcW w:w="2791"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БУК ВО «Вологодская областная специальная библиотека для слепых»</w:t>
            </w:r>
          </w:p>
        </w:tc>
        <w:tc>
          <w:tcPr>
            <w:tcW w:w="2786"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Праздничное мероприятие «Музыка весны» для участников клуба «Встреча»</w:t>
            </w:r>
          </w:p>
        </w:tc>
        <w:tc>
          <w:tcPr>
            <w:tcW w:w="1944" w:type="dxa"/>
            <w:tcBorders>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05.03.2025</w:t>
            </w:r>
          </w:p>
        </w:tc>
        <w:tc>
          <w:tcPr>
            <w:tcW w:w="263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13</w:t>
            </w:r>
          </w:p>
        </w:tc>
      </w:tr>
      <w:tr>
        <w:trPr/>
        <w:tc>
          <w:tcPr>
            <w:tcW w:w="2791"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БУК ВО «Вологодская областная специальная библиотека для слепых»</w:t>
            </w:r>
          </w:p>
        </w:tc>
        <w:tc>
          <w:tcPr>
            <w:tcW w:w="2786"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Открытие выставки «Деревянная игрушка» из фондов Центра народной культуры</w:t>
            </w:r>
          </w:p>
        </w:tc>
        <w:tc>
          <w:tcPr>
            <w:tcW w:w="1944" w:type="dxa"/>
            <w:tcBorders>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25.06.2025</w:t>
            </w:r>
          </w:p>
        </w:tc>
        <w:tc>
          <w:tcPr>
            <w:tcW w:w="263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35</w:t>
            </w:r>
          </w:p>
        </w:tc>
      </w:tr>
      <w:tr>
        <w:trPr/>
        <w:tc>
          <w:tcPr>
            <w:tcW w:w="2791"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БУК ВО «Вологодская областная специальная библиотека для слепых»</w:t>
            </w:r>
          </w:p>
        </w:tc>
        <w:tc>
          <w:tcPr>
            <w:tcW w:w="2786"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«Помогать может каждый» - мероприятие ко Дню волонтера</w:t>
            </w:r>
          </w:p>
        </w:tc>
        <w:tc>
          <w:tcPr>
            <w:tcW w:w="1944" w:type="dxa"/>
            <w:tcBorders>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03.12.2025</w:t>
            </w:r>
          </w:p>
        </w:tc>
        <w:tc>
          <w:tcPr>
            <w:tcW w:w="2633"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65</w:t>
            </w:r>
          </w:p>
        </w:tc>
      </w:tr>
    </w:tbl>
    <w:p>
      <w:pPr>
        <w:pStyle w:val="Normal"/>
        <w:tabs>
          <w:tab w:val="clear" w:pos="708"/>
          <w:tab w:val="left" w:pos="851" w:leader="none"/>
        </w:tabs>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567" w:leader="none"/>
        </w:tabs>
        <w:ind w:left="284" w:hanging="0"/>
        <w:jc w:val="both"/>
        <w:rPr>
          <w:rFonts w:ascii="Tinos" w:hAnsi="Tinos"/>
          <w:szCs w:val="24"/>
        </w:rPr>
      </w:pPr>
      <w:r>
        <w:rPr>
          <w:rFonts w:ascii="Tinos" w:hAnsi="Tinos"/>
          <w:color w:val="000000" w:themeColor="text1"/>
          <w:szCs w:val="24"/>
        </w:rPr>
        <w:tab/>
      </w:r>
      <w:r>
        <w:rPr>
          <w:rFonts w:ascii="Tinos" w:hAnsi="Tinos"/>
          <w:szCs w:val="24"/>
        </w:rPr>
        <w:t xml:space="preserve">Для читателей пожилого возраста регулярно организуются </w:t>
      </w:r>
      <w:r>
        <w:rPr>
          <w:rFonts w:ascii="Tinos" w:hAnsi="Tinos"/>
          <w:b/>
          <w:bCs/>
          <w:szCs w:val="24"/>
        </w:rPr>
        <w:t>культурно-массовые</w:t>
      </w:r>
      <w:r>
        <w:rPr>
          <w:rFonts w:ascii="Tinos" w:hAnsi="Tinos"/>
          <w:szCs w:val="24"/>
        </w:rPr>
        <w:t xml:space="preserve"> мероприятия.  Мероприятие, посвященное юбилейному Дню Победы, посетило 98 зрителей пожилого возраста. </w:t>
      </w:r>
    </w:p>
    <w:p>
      <w:pPr>
        <w:pStyle w:val="Normal"/>
        <w:tabs>
          <w:tab w:val="clear" w:pos="708"/>
          <w:tab w:val="left" w:pos="567" w:leader="none"/>
        </w:tabs>
        <w:ind w:left="284" w:hanging="0"/>
        <w:jc w:val="both"/>
        <w:rPr>
          <w:rFonts w:ascii="Tinos" w:hAnsi="Tinos"/>
          <w:szCs w:val="24"/>
        </w:rPr>
      </w:pPr>
      <w:r>
        <w:rPr>
          <w:rFonts w:ascii="Tinos" w:hAnsi="Tinos"/>
          <w:szCs w:val="24"/>
        </w:rPr>
        <w:tab/>
        <w:t>В День пожилого человека самые активные читатели библиотеки старшего поколения приняли участие в торжественном мероприятии центра по работе с населением.</w:t>
      </w:r>
    </w:p>
    <w:p>
      <w:pPr>
        <w:pStyle w:val="Normal"/>
        <w:tabs>
          <w:tab w:val="clear" w:pos="708"/>
          <w:tab w:val="left" w:pos="567" w:leader="none"/>
        </w:tabs>
        <w:jc w:val="both"/>
        <w:rPr>
          <w:rFonts w:ascii="Tinos" w:hAnsi="Tinos"/>
          <w:szCs w:val="24"/>
        </w:rPr>
      </w:pPr>
      <w:r>
        <w:rPr>
          <w:rFonts w:ascii="Tinos" w:hAnsi="Tinos"/>
          <w:szCs w:val="24"/>
        </w:rPr>
        <w:tab/>
        <w:t xml:space="preserve">Для людей старшего поколения, активных читателей библиотеки, волонтеров и участников клубов регулярно организуются </w:t>
      </w:r>
      <w:r>
        <w:rPr>
          <w:rFonts w:ascii="Tinos" w:hAnsi="Tinos"/>
          <w:b/>
          <w:bCs/>
          <w:szCs w:val="24"/>
        </w:rPr>
        <w:t>экскурсии</w:t>
      </w:r>
      <w:r>
        <w:rPr>
          <w:rFonts w:ascii="Tinos" w:hAnsi="Tinos"/>
          <w:szCs w:val="24"/>
        </w:rPr>
        <w:t xml:space="preserve"> в различные учреждения города Вологды. В 2025 году было организовано шесть экскурсий: </w:t>
      </w:r>
    </w:p>
    <w:p>
      <w:pPr>
        <w:pStyle w:val="Normal"/>
        <w:tabs>
          <w:tab w:val="clear" w:pos="708"/>
          <w:tab w:val="left" w:pos="567" w:leader="none"/>
        </w:tabs>
        <w:jc w:val="both"/>
        <w:rPr>
          <w:rFonts w:ascii="Tinos" w:hAnsi="Tinos"/>
          <w:szCs w:val="24"/>
        </w:rPr>
      </w:pPr>
      <w:r>
        <w:rPr>
          <w:rFonts w:ascii="Tinos" w:hAnsi="Tinos"/>
          <w:szCs w:val="24"/>
        </w:rPr>
        <w:tab/>
        <w:t xml:space="preserve">Две экскурсии на Вологодский вагонно-ремонтный завод. Участники посетили музей завода, вагон-музей, посвященный военно-санитарному поезду 312, познакомились с работой завода в годы Великой Отечественной войны. </w:t>
      </w:r>
    </w:p>
    <w:p>
      <w:pPr>
        <w:pStyle w:val="Normal"/>
        <w:tabs>
          <w:tab w:val="clear" w:pos="708"/>
          <w:tab w:val="left" w:pos="567" w:leader="none"/>
        </w:tabs>
        <w:jc w:val="both"/>
        <w:rPr>
          <w:rFonts w:ascii="Tinos" w:hAnsi="Tinos"/>
          <w:szCs w:val="24"/>
        </w:rPr>
      </w:pPr>
      <w:r>
        <w:rPr>
          <w:rFonts w:ascii="Tinos" w:hAnsi="Tinos"/>
          <w:szCs w:val="24"/>
        </w:rPr>
        <w:tab/>
        <w:t>Была организована экскурсия в Парк Победы, на которой экскурсовод познакомила участников с образцами техники советского периода и новой военной техникой. Незрячие люди смогли тактильно осмотреть все экспонаты.</w:t>
      </w:r>
    </w:p>
    <w:p>
      <w:pPr>
        <w:pStyle w:val="Normal"/>
        <w:tabs>
          <w:tab w:val="clear" w:pos="708"/>
          <w:tab w:val="left" w:pos="567" w:leader="none"/>
        </w:tabs>
        <w:jc w:val="both"/>
        <w:rPr>
          <w:rFonts w:ascii="Tinos" w:hAnsi="Tinos"/>
          <w:szCs w:val="24"/>
        </w:rPr>
      </w:pPr>
      <w:r>
        <w:rPr>
          <w:rFonts w:ascii="Tinos" w:hAnsi="Tinos"/>
          <w:szCs w:val="24"/>
        </w:rPr>
        <w:tab/>
        <w:t>В рамках Года Защитников Отечества сотрудники библиотеки организовали экскурсию в Вологодский государственный историко-архитектурный музей-заповедник на выставку «Быть героем — жить вечно».</w:t>
      </w:r>
    </w:p>
    <w:p>
      <w:pPr>
        <w:pStyle w:val="Normal"/>
        <w:tabs>
          <w:tab w:val="clear" w:pos="708"/>
          <w:tab w:val="left" w:pos="567" w:leader="none"/>
        </w:tabs>
        <w:jc w:val="both"/>
        <w:rPr>
          <w:rFonts w:ascii="Tinos" w:hAnsi="Tinos"/>
          <w:szCs w:val="24"/>
        </w:rPr>
      </w:pPr>
      <w:r>
        <w:rPr>
          <w:rFonts w:ascii="Tinos" w:hAnsi="Tinos"/>
          <w:szCs w:val="24"/>
        </w:rPr>
        <w:tab/>
        <w:t>В рамках месячника «Белая трость» организована экскурсия в филиал  Вологодского государственного историко-архитектурного музея-заповедника «Дом-музей Петра I», где читатели вспомнили историю императора и узнали интересные факты его пребывания на Вологодчине.</w:t>
      </w:r>
    </w:p>
    <w:p>
      <w:pPr>
        <w:pStyle w:val="Normal"/>
        <w:tabs>
          <w:tab w:val="clear" w:pos="708"/>
          <w:tab w:val="left" w:pos="567" w:leader="none"/>
        </w:tabs>
        <w:jc w:val="both"/>
        <w:rPr>
          <w:rFonts w:ascii="Tinos" w:hAnsi="Tinos"/>
          <w:szCs w:val="24"/>
        </w:rPr>
      </w:pPr>
      <w:r>
        <w:rPr>
          <w:rFonts w:ascii="Tinos" w:hAnsi="Tinos"/>
          <w:szCs w:val="24"/>
        </w:rPr>
        <w:tab/>
        <w:t>Также в рамках Месячника «Белая трость» была организована экскурсия для активных читателей старшего поколения в ГТРК «Вологда». Экскурсия была посвящена 100-летию Вологодского телевидения.</w:t>
      </w:r>
    </w:p>
    <w:p>
      <w:pPr>
        <w:pStyle w:val="Normal"/>
        <w:tabs>
          <w:tab w:val="clear" w:pos="708"/>
          <w:tab w:val="left" w:pos="567" w:leader="none"/>
        </w:tabs>
        <w:ind w:left="284" w:hanging="0"/>
        <w:jc w:val="both"/>
        <w:rPr>
          <w:rFonts w:ascii="Tinos" w:hAnsi="Tinos"/>
          <w:szCs w:val="24"/>
        </w:rPr>
      </w:pPr>
      <w:r>
        <w:rPr>
          <w:rFonts w:ascii="Tinos" w:hAnsi="Tinos"/>
          <w:szCs w:val="24"/>
        </w:rPr>
      </w:r>
    </w:p>
    <w:p>
      <w:pPr>
        <w:pStyle w:val="Normal"/>
        <w:tabs>
          <w:tab w:val="clear" w:pos="708"/>
          <w:tab w:val="left" w:pos="851" w:leader="none"/>
        </w:tabs>
        <w:jc w:val="both"/>
        <w:rPr>
          <w:rFonts w:ascii="Tinos" w:hAnsi="Tinos"/>
          <w:szCs w:val="24"/>
        </w:rPr>
      </w:pPr>
      <w:r>
        <w:rPr>
          <w:rFonts w:ascii="Tinos" w:hAnsi="Tinos"/>
          <w:color w:val="000000" w:themeColor="text1"/>
          <w:szCs w:val="24"/>
        </w:rPr>
        <w:t>22.7.2.</w:t>
        <w:tab/>
        <w:t>Деятельность клубных формирований по работе с ветеранами: ветеранские самодеятельные коллективы, клубы ветеранов и пр.</w:t>
      </w:r>
    </w:p>
    <w:p>
      <w:pPr>
        <w:pStyle w:val="Normal"/>
        <w:tabs>
          <w:tab w:val="clear" w:pos="708"/>
          <w:tab w:val="left" w:pos="851" w:leader="none"/>
        </w:tabs>
        <w:jc w:val="both"/>
        <w:rPr>
          <w:rFonts w:ascii="Tinos" w:hAnsi="Tinos"/>
          <w:color w:val="000000" w:themeColor="text1"/>
          <w:szCs w:val="24"/>
          <w:highlight w:val="yellow"/>
        </w:rPr>
      </w:pPr>
      <w:r>
        <w:rPr>
          <w:rFonts w:ascii="Tinos" w:hAnsi="Tinos"/>
          <w:color w:val="000000" w:themeColor="text1"/>
          <w:szCs w:val="24"/>
          <w:highlight w:val="yellow"/>
        </w:rPr>
      </w:r>
    </w:p>
    <w:tbl>
      <w:tblPr>
        <w:tblW w:w="10153"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2921"/>
        <w:gridCol w:w="1760"/>
        <w:gridCol w:w="1786"/>
        <w:gridCol w:w="1773"/>
        <w:gridCol w:w="1913"/>
      </w:tblGrid>
      <w:tr>
        <w:trPr/>
        <w:tc>
          <w:tcPr>
            <w:tcW w:w="292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both"/>
              <w:rPr>
                <w:rFonts w:ascii="Tinos" w:hAnsi="Tinos"/>
                <w:color w:val="000000" w:themeColor="text1"/>
                <w:szCs w:val="24"/>
              </w:rPr>
            </w:pPr>
            <w:r>
              <w:rPr>
                <w:rFonts w:ascii="Tinos" w:hAnsi="Tinos"/>
                <w:color w:val="000000" w:themeColor="text1"/>
                <w:szCs w:val="24"/>
              </w:rPr>
            </w:r>
          </w:p>
        </w:tc>
        <w:tc>
          <w:tcPr>
            <w:tcW w:w="35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center"/>
              <w:rPr>
                <w:rFonts w:ascii="Tinos" w:hAnsi="Tinos"/>
                <w:szCs w:val="24"/>
              </w:rPr>
            </w:pPr>
            <w:r>
              <w:rPr>
                <w:rFonts w:ascii="Tinos" w:hAnsi="Tinos"/>
                <w:color w:val="000000" w:themeColor="text1"/>
                <w:szCs w:val="24"/>
              </w:rPr>
              <w:t>2025 г.</w:t>
            </w:r>
          </w:p>
        </w:tc>
        <w:tc>
          <w:tcPr>
            <w:tcW w:w="368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center"/>
              <w:rPr>
                <w:rFonts w:ascii="Tinos" w:hAnsi="Tinos"/>
                <w:szCs w:val="24"/>
              </w:rPr>
            </w:pPr>
            <w:r>
              <w:rPr>
                <w:rFonts w:ascii="Tinos" w:hAnsi="Tinos"/>
                <w:color w:val="000000" w:themeColor="text1"/>
                <w:szCs w:val="24"/>
              </w:rPr>
              <w:t>2024 г.</w:t>
            </w:r>
          </w:p>
        </w:tc>
      </w:tr>
      <w:tr>
        <w:trPr/>
        <w:tc>
          <w:tcPr>
            <w:tcW w:w="292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nos" w:hAnsi="Tinos"/>
                <w:szCs w:val="24"/>
              </w:rPr>
            </w:pPr>
            <w:r>
              <w:rPr>
                <w:rFonts w:ascii="Tinos" w:hAnsi="Tinos"/>
                <w:szCs w:val="24"/>
              </w:rPr>
            </w:r>
          </w:p>
        </w:tc>
        <w:tc>
          <w:tcPr>
            <w:tcW w:w="17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851" w:leader="none"/>
              </w:tabs>
              <w:jc w:val="center"/>
              <w:rPr>
                <w:rFonts w:ascii="Tinos" w:hAnsi="Tinos"/>
                <w:szCs w:val="24"/>
              </w:rPr>
            </w:pPr>
            <w:r>
              <w:rPr>
                <w:rFonts w:ascii="Tinos" w:hAnsi="Tinos"/>
                <w:color w:val="000000" w:themeColor="text1"/>
                <w:szCs w:val="24"/>
              </w:rPr>
              <w:t>Количество формирований/</w:t>
            </w:r>
          </w:p>
          <w:p>
            <w:pPr>
              <w:pStyle w:val="Normal"/>
              <w:widowControl w:val="false"/>
              <w:tabs>
                <w:tab w:val="clear" w:pos="708"/>
                <w:tab w:val="left" w:pos="851" w:leader="none"/>
              </w:tabs>
              <w:jc w:val="center"/>
              <w:rPr>
                <w:rFonts w:ascii="Tinos" w:hAnsi="Tinos"/>
                <w:szCs w:val="24"/>
              </w:rPr>
            </w:pPr>
            <w:r>
              <w:rPr>
                <w:rFonts w:ascii="Tinos" w:hAnsi="Tinos"/>
                <w:color w:val="000000" w:themeColor="text1"/>
                <w:szCs w:val="24"/>
              </w:rPr>
              <w:t>коллективов</w:t>
            </w:r>
          </w:p>
        </w:tc>
        <w:tc>
          <w:tcPr>
            <w:tcW w:w="17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851" w:leader="none"/>
              </w:tabs>
              <w:jc w:val="center"/>
              <w:rPr>
                <w:rFonts w:ascii="Tinos" w:hAnsi="Tinos"/>
                <w:szCs w:val="24"/>
              </w:rPr>
            </w:pPr>
            <w:r>
              <w:rPr>
                <w:rFonts w:ascii="Tinos" w:hAnsi="Tinos"/>
                <w:color w:val="000000" w:themeColor="text1"/>
                <w:szCs w:val="24"/>
              </w:rPr>
              <w:t>Количество участников, чел.</w:t>
            </w:r>
          </w:p>
        </w:tc>
        <w:tc>
          <w:tcPr>
            <w:tcW w:w="17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851" w:leader="none"/>
              </w:tabs>
              <w:jc w:val="center"/>
              <w:rPr>
                <w:rFonts w:ascii="Tinos" w:hAnsi="Tinos"/>
                <w:szCs w:val="24"/>
              </w:rPr>
            </w:pPr>
            <w:r>
              <w:rPr>
                <w:rFonts w:ascii="Tinos" w:hAnsi="Tinos"/>
                <w:color w:val="000000" w:themeColor="text1"/>
                <w:szCs w:val="24"/>
              </w:rPr>
              <w:t>Количество формирований/</w:t>
            </w:r>
          </w:p>
          <w:p>
            <w:pPr>
              <w:pStyle w:val="Normal"/>
              <w:widowControl w:val="false"/>
              <w:tabs>
                <w:tab w:val="clear" w:pos="708"/>
                <w:tab w:val="left" w:pos="851" w:leader="none"/>
              </w:tabs>
              <w:jc w:val="center"/>
              <w:rPr>
                <w:rFonts w:ascii="Tinos" w:hAnsi="Tinos"/>
                <w:szCs w:val="24"/>
              </w:rPr>
            </w:pPr>
            <w:r>
              <w:rPr>
                <w:rFonts w:ascii="Tinos" w:hAnsi="Tinos"/>
                <w:color w:val="000000" w:themeColor="text1"/>
                <w:szCs w:val="24"/>
              </w:rPr>
              <w:t>коллективов</w:t>
            </w:r>
          </w:p>
        </w:tc>
        <w:tc>
          <w:tcPr>
            <w:tcW w:w="19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851" w:leader="none"/>
              </w:tabs>
              <w:jc w:val="center"/>
              <w:rPr>
                <w:rFonts w:ascii="Tinos" w:hAnsi="Tinos"/>
                <w:szCs w:val="24"/>
              </w:rPr>
            </w:pPr>
            <w:r>
              <w:rPr>
                <w:rFonts w:ascii="Tinos" w:hAnsi="Tinos"/>
                <w:color w:val="000000" w:themeColor="text1"/>
                <w:szCs w:val="24"/>
              </w:rPr>
              <w:t>Количество участников, чел.</w:t>
            </w:r>
          </w:p>
        </w:tc>
      </w:tr>
      <w:tr>
        <w:trPr/>
        <w:tc>
          <w:tcPr>
            <w:tcW w:w="29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both"/>
              <w:rPr>
                <w:rFonts w:ascii="Tinos" w:hAnsi="Tinos"/>
                <w:szCs w:val="24"/>
              </w:rPr>
            </w:pPr>
            <w:r>
              <w:rPr>
                <w:rFonts w:ascii="Tinos" w:hAnsi="Tinos"/>
                <w:color w:val="000000" w:themeColor="text1"/>
                <w:szCs w:val="24"/>
              </w:rPr>
              <w:t>Клубные формирования (клубы ветеранов, клубы по интересам, любительские объединения)</w:t>
            </w:r>
          </w:p>
        </w:tc>
        <w:tc>
          <w:tcPr>
            <w:tcW w:w="17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both"/>
              <w:rPr>
                <w:rFonts w:ascii="Tinos" w:hAnsi="Tinos"/>
                <w:szCs w:val="24"/>
              </w:rPr>
            </w:pPr>
            <w:r>
              <w:rPr>
                <w:rFonts w:ascii="Tinos" w:hAnsi="Tinos"/>
                <w:color w:val="000000" w:themeColor="text1"/>
                <w:szCs w:val="24"/>
              </w:rPr>
              <w:t>3</w:t>
            </w:r>
          </w:p>
        </w:tc>
        <w:tc>
          <w:tcPr>
            <w:tcW w:w="17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both"/>
              <w:rPr>
                <w:rFonts w:ascii="Tinos" w:hAnsi="Tinos"/>
                <w:szCs w:val="24"/>
              </w:rPr>
            </w:pPr>
            <w:r>
              <w:rPr>
                <w:rFonts w:ascii="Tinos" w:hAnsi="Tinos"/>
                <w:color w:val="000000" w:themeColor="text1"/>
                <w:szCs w:val="24"/>
              </w:rPr>
              <w:t>35</w:t>
            </w:r>
          </w:p>
        </w:tc>
        <w:tc>
          <w:tcPr>
            <w:tcW w:w="177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both"/>
              <w:rPr>
                <w:rFonts w:ascii="Tinos" w:hAnsi="Tinos"/>
                <w:szCs w:val="24"/>
              </w:rPr>
            </w:pPr>
            <w:r>
              <w:rPr>
                <w:rFonts w:ascii="Tinos" w:hAnsi="Tinos"/>
                <w:color w:val="000000" w:themeColor="text1"/>
                <w:szCs w:val="24"/>
              </w:rPr>
              <w:t>3</w:t>
            </w:r>
          </w:p>
        </w:tc>
        <w:tc>
          <w:tcPr>
            <w:tcW w:w="191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both"/>
              <w:rPr>
                <w:rFonts w:ascii="Tinos" w:hAnsi="Tinos"/>
                <w:szCs w:val="24"/>
              </w:rPr>
            </w:pPr>
            <w:r>
              <w:rPr>
                <w:rFonts w:ascii="Tinos" w:hAnsi="Tinos"/>
                <w:color w:val="000000" w:themeColor="text1"/>
                <w:szCs w:val="24"/>
              </w:rPr>
              <w:t>29</w:t>
            </w:r>
          </w:p>
        </w:tc>
      </w:tr>
      <w:tr>
        <w:trPr/>
        <w:tc>
          <w:tcPr>
            <w:tcW w:w="29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both"/>
              <w:rPr>
                <w:rFonts w:ascii="Tinos" w:hAnsi="Tinos"/>
                <w:szCs w:val="24"/>
              </w:rPr>
            </w:pPr>
            <w:r>
              <w:rPr>
                <w:rFonts w:ascii="Tinos" w:hAnsi="Tinos"/>
                <w:color w:val="000000" w:themeColor="text1"/>
                <w:szCs w:val="24"/>
              </w:rPr>
              <w:t>Самодеятельные творческие коллективы ветеранов</w:t>
            </w:r>
          </w:p>
        </w:tc>
        <w:tc>
          <w:tcPr>
            <w:tcW w:w="176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both"/>
              <w:rPr>
                <w:rFonts w:ascii="Tinos" w:hAnsi="Tinos"/>
                <w:color w:val="000000" w:themeColor="text1"/>
                <w:szCs w:val="24"/>
              </w:rPr>
            </w:pPr>
            <w:r>
              <w:rPr>
                <w:rFonts w:ascii="Tinos" w:hAnsi="Tinos"/>
                <w:color w:val="000000" w:themeColor="text1"/>
                <w:szCs w:val="24"/>
              </w:rPr>
            </w:r>
          </w:p>
        </w:tc>
        <w:tc>
          <w:tcPr>
            <w:tcW w:w="17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both"/>
              <w:rPr>
                <w:rFonts w:ascii="Tinos" w:hAnsi="Tinos"/>
                <w:color w:val="000000" w:themeColor="text1"/>
                <w:szCs w:val="24"/>
              </w:rPr>
            </w:pPr>
            <w:r>
              <w:rPr>
                <w:rFonts w:ascii="Tinos" w:hAnsi="Tinos"/>
                <w:color w:val="000000" w:themeColor="text1"/>
                <w:szCs w:val="24"/>
              </w:rPr>
            </w:r>
          </w:p>
        </w:tc>
        <w:tc>
          <w:tcPr>
            <w:tcW w:w="177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both"/>
              <w:rPr>
                <w:rFonts w:ascii="Tinos" w:hAnsi="Tinos"/>
                <w:color w:val="000000" w:themeColor="text1"/>
                <w:szCs w:val="24"/>
              </w:rPr>
            </w:pPr>
            <w:r>
              <w:rPr>
                <w:rFonts w:ascii="Tinos" w:hAnsi="Tinos"/>
                <w:color w:val="000000" w:themeColor="text1"/>
                <w:szCs w:val="24"/>
              </w:rPr>
            </w:r>
          </w:p>
        </w:tc>
        <w:tc>
          <w:tcPr>
            <w:tcW w:w="191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both"/>
              <w:rPr>
                <w:rFonts w:ascii="Tinos" w:hAnsi="Tinos"/>
                <w:color w:val="000000" w:themeColor="text1"/>
                <w:szCs w:val="24"/>
              </w:rPr>
            </w:pPr>
            <w:r>
              <w:rPr>
                <w:rFonts w:ascii="Tinos" w:hAnsi="Tinos"/>
                <w:color w:val="000000" w:themeColor="text1"/>
                <w:szCs w:val="24"/>
              </w:rPr>
            </w:r>
          </w:p>
        </w:tc>
      </w:tr>
    </w:tbl>
    <w:p>
      <w:pPr>
        <w:pStyle w:val="Normal"/>
        <w:tabs>
          <w:tab w:val="clear" w:pos="708"/>
          <w:tab w:val="left" w:pos="567" w:leader="none"/>
        </w:tabs>
        <w:ind w:left="284" w:hanging="0"/>
        <w:jc w:val="both"/>
        <w:rPr>
          <w:rFonts w:ascii="Tinos" w:hAnsi="Tinos"/>
          <w:color w:val="000000" w:themeColor="text1"/>
          <w:szCs w:val="24"/>
          <w:highlight w:val="yellow"/>
        </w:rPr>
      </w:pPr>
      <w:r>
        <w:rPr>
          <w:rFonts w:ascii="Tinos" w:hAnsi="Tinos"/>
          <w:color w:val="000000" w:themeColor="text1"/>
          <w:szCs w:val="24"/>
          <w:highlight w:val="yellow"/>
        </w:rPr>
      </w:r>
    </w:p>
    <w:p>
      <w:pPr>
        <w:pStyle w:val="Normal"/>
        <w:tabs>
          <w:tab w:val="clear" w:pos="708"/>
          <w:tab w:val="left" w:pos="567" w:leader="none"/>
        </w:tabs>
        <w:ind w:left="284" w:hanging="0"/>
        <w:jc w:val="both"/>
        <w:rPr>
          <w:rFonts w:ascii="Tinos" w:hAnsi="Tinos"/>
          <w:szCs w:val="24"/>
        </w:rPr>
      </w:pPr>
      <w:r>
        <w:rPr>
          <w:rFonts w:ascii="Tinos" w:hAnsi="Tinos"/>
          <w:color w:val="000000" w:themeColor="text1"/>
          <w:szCs w:val="24"/>
        </w:rPr>
        <w:t>В</w:t>
      </w:r>
      <w:r>
        <w:rPr>
          <w:rFonts w:ascii="Tinos" w:hAnsi="Tinos"/>
          <w:szCs w:val="24"/>
        </w:rPr>
        <w:t xml:space="preserve"> Вологодской областной специальной библиотеке для слепых  работают клубы: </w:t>
      </w:r>
    </w:p>
    <w:p>
      <w:pPr>
        <w:pStyle w:val="Normal"/>
        <w:tabs>
          <w:tab w:val="clear" w:pos="708"/>
          <w:tab w:val="left" w:pos="567" w:leader="none"/>
        </w:tabs>
        <w:ind w:left="284" w:hanging="0"/>
        <w:jc w:val="both"/>
        <w:rPr>
          <w:rFonts w:ascii="Tinos" w:hAnsi="Tinos"/>
          <w:szCs w:val="24"/>
        </w:rPr>
      </w:pPr>
      <w:r>
        <w:rPr>
          <w:rFonts w:ascii="Tinos" w:hAnsi="Tinos"/>
          <w:szCs w:val="24"/>
        </w:rPr>
        <w:tab/>
        <w:t xml:space="preserve">Клуб «Встреча» для ветеранов труда.  В составе клуба 13 участников, для них сотрудники библиотеки ежеквартально проводят  культурно-просветительские мероприятия, проводят мастер-классы, организуют экскурсии в различные учреждения города Вологды. Ежегодно организуется праздничная программа для участников клуба, посвященная 8 марта и Новому году. </w:t>
      </w:r>
    </w:p>
    <w:p>
      <w:pPr>
        <w:pStyle w:val="Normal"/>
        <w:tabs>
          <w:tab w:val="clear" w:pos="708"/>
          <w:tab w:val="left" w:pos="567" w:leader="none"/>
        </w:tabs>
        <w:ind w:left="284" w:hanging="0"/>
        <w:jc w:val="both"/>
        <w:rPr>
          <w:rFonts w:ascii="Tinos" w:hAnsi="Tinos"/>
          <w:szCs w:val="24"/>
        </w:rPr>
      </w:pPr>
      <w:r>
        <w:rPr>
          <w:rFonts w:ascii="Tinos" w:hAnsi="Tinos"/>
          <w:szCs w:val="24"/>
        </w:rPr>
        <w:tab/>
        <w:t>  Клуб громкого   чтения для инвалидов по зрению «Литературная среда» работает  с 2023 года. В рамках клуба  ежемесячно проводятся громкие чтения  произведений писателей и поэтов Вологодской области.     Активные читатели, которые читают обычный плоскопечатный шрифт, выступают в роли чтецов. Цель клуба — знакомство незрячих читателей с краеведческими произведениями, которые не переведены в специальные форматы. На заседания клуба приглашаются писатели Вологодской области.</w:t>
      </w:r>
    </w:p>
    <w:p>
      <w:pPr>
        <w:pStyle w:val="Normal"/>
        <w:tabs>
          <w:tab w:val="clear" w:pos="708"/>
          <w:tab w:val="left" w:pos="567" w:leader="none"/>
        </w:tabs>
        <w:ind w:left="284" w:hanging="0"/>
        <w:jc w:val="both"/>
        <w:rPr>
          <w:rFonts w:ascii="Tinos" w:hAnsi="Tinos"/>
          <w:szCs w:val="24"/>
        </w:rPr>
      </w:pPr>
      <w:r>
        <w:rPr>
          <w:rFonts w:ascii="Tinos" w:hAnsi="Tinos"/>
          <w:szCs w:val="24"/>
        </w:rPr>
        <w:tab/>
        <w:t xml:space="preserve"> С 2023 года в библиотеке совместно с организацией «МаскСети Вологда» организовано плетение маскировочных сетей. В инклюзивный волонтерский отряд «Могу помогать» входят читатели пожилого возраста  и люди с различными видами инвалидности. Волонтеры в библиотеке принимают   активное участие в нарезке ткани, плетении маскировочных сетей и костюмов «Леший» для участников специальной военной операции, сборе гуманитарной помощи. За 2025 год сплетено 12 маскировочных сетей и 14 маскировочных костюмов «Леший». В 2025 году проект библиотеки «Могу помогать» отмечен дипломом 3 степени в региональном этапе Международной премии «Мы вместе».</w:t>
      </w:r>
    </w:p>
    <w:p>
      <w:pPr>
        <w:pStyle w:val="Normal"/>
        <w:tabs>
          <w:tab w:val="clear" w:pos="708"/>
          <w:tab w:val="left" w:pos="709" w:leader="none"/>
        </w:tabs>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709" w:leader="none"/>
        </w:tabs>
        <w:jc w:val="both"/>
        <w:rPr>
          <w:rFonts w:ascii="Tinos" w:hAnsi="Tinos"/>
          <w:szCs w:val="24"/>
        </w:rPr>
      </w:pPr>
      <w:r>
        <w:rPr>
          <w:rFonts w:ascii="Tinos" w:hAnsi="Tinos"/>
          <w:color w:val="000000" w:themeColor="text1"/>
          <w:szCs w:val="24"/>
        </w:rPr>
        <w:t>22.8.</w:t>
        <w:tab/>
        <w:t>Работа с семьей:</w:t>
      </w:r>
    </w:p>
    <w:p>
      <w:pPr>
        <w:pStyle w:val="Normal"/>
        <w:tabs>
          <w:tab w:val="clear" w:pos="708"/>
          <w:tab w:val="left" w:pos="851" w:leader="none"/>
          <w:tab w:val="left" w:pos="1276" w:leader="none"/>
        </w:tabs>
        <w:jc w:val="both"/>
        <w:rPr>
          <w:rFonts w:ascii="Tinos" w:hAnsi="Tinos"/>
          <w:szCs w:val="24"/>
        </w:rPr>
      </w:pPr>
      <w:r>
        <w:rPr>
          <w:rFonts w:ascii="Tinos" w:hAnsi="Tinos"/>
          <w:color w:val="000000" w:themeColor="text1"/>
          <w:szCs w:val="24"/>
        </w:rPr>
        <w:t>22.8.1.</w:t>
        <w:tab/>
        <w:t>Проведение мероприятий (фестивалей, конкурсов, выставок и т.д.) приуроченных к праздникам: День матери, День семьи, любви и верности и др.</w:t>
      </w:r>
    </w:p>
    <w:p>
      <w:pPr>
        <w:pStyle w:val="Normal"/>
        <w:tabs>
          <w:tab w:val="clear" w:pos="708"/>
          <w:tab w:val="left" w:pos="993" w:leader="none"/>
          <w:tab w:val="left" w:pos="1418" w:leader="none"/>
        </w:tabs>
        <w:ind w:firstLine="567"/>
        <w:jc w:val="both"/>
        <w:rPr>
          <w:rFonts w:ascii="Tinos" w:hAnsi="Tinos"/>
          <w:color w:val="000000" w:themeColor="text1"/>
          <w:szCs w:val="24"/>
        </w:rPr>
      </w:pPr>
      <w:r>
        <w:rPr>
          <w:rFonts w:ascii="Tinos" w:hAnsi="Tinos"/>
          <w:color w:val="000000" w:themeColor="text1"/>
          <w:szCs w:val="24"/>
        </w:rPr>
      </w:r>
    </w:p>
    <w:tbl>
      <w:tblPr>
        <w:tblW w:w="10275"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2297"/>
        <w:gridCol w:w="3968"/>
        <w:gridCol w:w="2309"/>
        <w:gridCol w:w="1700"/>
      </w:tblGrid>
      <w:tr>
        <w:trPr>
          <w:trHeight w:val="357" w:hRule="atLeast"/>
        </w:trPr>
        <w:tc>
          <w:tcPr>
            <w:tcW w:w="22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Наименование учреждения</w:t>
            </w:r>
          </w:p>
        </w:tc>
        <w:tc>
          <w:tcPr>
            <w:tcW w:w="39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Наименование мероприятия</w:t>
            </w:r>
          </w:p>
        </w:tc>
        <w:tc>
          <w:tcPr>
            <w:tcW w:w="23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Дата проведения</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Число участников</w:t>
            </w:r>
          </w:p>
        </w:tc>
      </w:tr>
      <w:tr>
        <w:trPr/>
        <w:tc>
          <w:tcPr>
            <w:tcW w:w="22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БУК  ВО «Вологодская областная специальная библиотека для слепых»</w:t>
            </w:r>
          </w:p>
        </w:tc>
        <w:tc>
          <w:tcPr>
            <w:tcW w:w="39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Интерактивное мероприятие «Рождественские посиделки»</w:t>
            </w:r>
          </w:p>
        </w:tc>
        <w:tc>
          <w:tcPr>
            <w:tcW w:w="23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p>
            <w:pPr>
              <w:pStyle w:val="Normal"/>
              <w:widowControl w:val="false"/>
              <w:jc w:val="center"/>
              <w:rPr>
                <w:rFonts w:ascii="Tinos" w:hAnsi="Tinos"/>
                <w:szCs w:val="24"/>
              </w:rPr>
            </w:pPr>
            <w:r>
              <w:rPr>
                <w:rFonts w:ascii="Tinos" w:hAnsi="Tinos"/>
                <w:color w:val="000000" w:themeColor="text1"/>
                <w:szCs w:val="24"/>
              </w:rPr>
              <w:t>06.01.2025</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7</w:t>
            </w:r>
          </w:p>
        </w:tc>
      </w:tr>
      <w:tr>
        <w:trPr/>
        <w:tc>
          <w:tcPr>
            <w:tcW w:w="2297"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БУК  ВО «Вологодская областная специальная библиотека для слепых»</w:t>
            </w:r>
          </w:p>
        </w:tc>
        <w:tc>
          <w:tcPr>
            <w:tcW w:w="3968"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Мастер-класс для детей с ОВЗ с родителями</w:t>
            </w:r>
          </w:p>
        </w:tc>
        <w:tc>
          <w:tcPr>
            <w:tcW w:w="2309" w:type="dxa"/>
            <w:tcBorders>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p>
            <w:pPr>
              <w:pStyle w:val="Normal"/>
              <w:widowControl w:val="false"/>
              <w:jc w:val="center"/>
              <w:rPr>
                <w:rFonts w:ascii="Tinos" w:hAnsi="Tinos"/>
                <w:szCs w:val="24"/>
              </w:rPr>
            </w:pPr>
            <w:r>
              <w:rPr>
                <w:rFonts w:ascii="Tinos" w:hAnsi="Tinos"/>
                <w:color w:val="000000" w:themeColor="text1"/>
                <w:szCs w:val="24"/>
              </w:rPr>
              <w:t>24.03.2026</w:t>
            </w:r>
          </w:p>
        </w:tc>
        <w:tc>
          <w:tcPr>
            <w:tcW w:w="170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16</w:t>
            </w:r>
          </w:p>
        </w:tc>
      </w:tr>
      <w:tr>
        <w:trPr/>
        <w:tc>
          <w:tcPr>
            <w:tcW w:w="2297"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БУК  ВО «Вологодская областная специальная библиотека для слепых»</w:t>
            </w:r>
          </w:p>
        </w:tc>
        <w:tc>
          <w:tcPr>
            <w:tcW w:w="3968"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Мастер-класс для детей из семей участников СВО с участием Киселева Е.П., руководителя ВРОО «Наши дети»</w:t>
            </w:r>
          </w:p>
        </w:tc>
        <w:tc>
          <w:tcPr>
            <w:tcW w:w="2309" w:type="dxa"/>
            <w:tcBorders>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p>
            <w:pPr>
              <w:pStyle w:val="Normal"/>
              <w:widowControl w:val="false"/>
              <w:jc w:val="center"/>
              <w:rPr>
                <w:rFonts w:ascii="Tinos" w:hAnsi="Tinos"/>
                <w:szCs w:val="24"/>
              </w:rPr>
            </w:pPr>
            <w:r>
              <w:rPr>
                <w:rFonts w:ascii="Tinos" w:hAnsi="Tinos"/>
                <w:color w:val="000000" w:themeColor="text1"/>
                <w:szCs w:val="24"/>
              </w:rPr>
              <w:t>12.05.2026</w:t>
            </w:r>
          </w:p>
        </w:tc>
        <w:tc>
          <w:tcPr>
            <w:tcW w:w="170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10</w:t>
            </w:r>
          </w:p>
        </w:tc>
      </w:tr>
      <w:tr>
        <w:trPr>
          <w:trHeight w:val="1797" w:hRule="atLeast"/>
        </w:trPr>
        <w:tc>
          <w:tcPr>
            <w:tcW w:w="2297"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БУК  ВО «Вологодская областная специальная библиотека для слепых»</w:t>
            </w:r>
          </w:p>
        </w:tc>
        <w:tc>
          <w:tcPr>
            <w:tcW w:w="3968"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«Семья, согретая любовью всегда надежна и крепка» для читателей с инвалидностью по зрению</w:t>
            </w:r>
          </w:p>
        </w:tc>
        <w:tc>
          <w:tcPr>
            <w:tcW w:w="2309" w:type="dxa"/>
            <w:tcBorders>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p>
            <w:pPr>
              <w:pStyle w:val="Normal"/>
              <w:widowControl w:val="false"/>
              <w:jc w:val="center"/>
              <w:rPr>
                <w:rFonts w:ascii="Tinos" w:hAnsi="Tinos"/>
                <w:szCs w:val="24"/>
              </w:rPr>
            </w:pPr>
            <w:r>
              <w:rPr>
                <w:rFonts w:ascii="Tinos" w:hAnsi="Tinos"/>
                <w:color w:val="000000" w:themeColor="text1"/>
                <w:szCs w:val="24"/>
              </w:rPr>
              <w:t>08.07.2025</w:t>
            </w:r>
          </w:p>
        </w:tc>
        <w:tc>
          <w:tcPr>
            <w:tcW w:w="170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45</w:t>
            </w:r>
          </w:p>
        </w:tc>
      </w:tr>
      <w:tr>
        <w:trPr/>
        <w:tc>
          <w:tcPr>
            <w:tcW w:w="2297"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БУК  ВО «Вологодская областная специальная библиотека для слепых»</w:t>
            </w:r>
          </w:p>
        </w:tc>
        <w:tc>
          <w:tcPr>
            <w:tcW w:w="3968"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cs="Times New Roman" w:ascii="Tinos" w:hAnsi="Tinos"/>
                <w:szCs w:val="24"/>
              </w:rPr>
              <w:t>День отца:</w:t>
            </w:r>
          </w:p>
          <w:p>
            <w:pPr>
              <w:pStyle w:val="Normal"/>
              <w:widowControl w:val="false"/>
              <w:rPr>
                <w:rFonts w:ascii="Tinos" w:hAnsi="Tinos"/>
                <w:szCs w:val="24"/>
              </w:rPr>
            </w:pPr>
            <w:r>
              <w:rPr>
                <w:rFonts w:cs="Times New Roman" w:ascii="Tinos" w:hAnsi="Tinos"/>
                <w:szCs w:val="24"/>
              </w:rPr>
              <w:t>Акция «Знаменитые книжные папы»</w:t>
            </w:r>
          </w:p>
          <w:p>
            <w:pPr>
              <w:pStyle w:val="Normal"/>
              <w:widowControl w:val="false"/>
              <w:rPr>
                <w:rFonts w:ascii="Tinos" w:hAnsi="Tinos"/>
                <w:szCs w:val="24"/>
              </w:rPr>
            </w:pPr>
            <w:r>
              <w:rPr>
                <w:rFonts w:cs="Times New Roman" w:ascii="Tinos" w:hAnsi="Tinos"/>
                <w:szCs w:val="24"/>
              </w:rPr>
              <w:t>Интерактивное мероприятие «Мой папа для меня пример»</w:t>
            </w:r>
          </w:p>
          <w:p>
            <w:pPr>
              <w:pStyle w:val="Normal"/>
              <w:widowControl w:val="false"/>
              <w:rPr>
                <w:rFonts w:ascii="Tinos" w:hAnsi="Tinos"/>
                <w:szCs w:val="24"/>
              </w:rPr>
            </w:pPr>
            <w:r>
              <w:rPr>
                <w:rFonts w:cs="Times New Roman" w:ascii="Tinos" w:hAnsi="Tinos"/>
                <w:szCs w:val="24"/>
              </w:rPr>
              <w:t>Выставка «Самый лучший папа»</w:t>
            </w:r>
          </w:p>
        </w:tc>
        <w:tc>
          <w:tcPr>
            <w:tcW w:w="2309" w:type="dxa"/>
            <w:tcBorders>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p>
            <w:pPr>
              <w:pStyle w:val="Normal"/>
              <w:widowControl w:val="false"/>
              <w:jc w:val="center"/>
              <w:rPr>
                <w:rFonts w:ascii="Tinos" w:hAnsi="Tinos"/>
                <w:color w:val="000000" w:themeColor="text1"/>
                <w:szCs w:val="24"/>
              </w:rPr>
            </w:pPr>
            <w:r>
              <w:rPr>
                <w:rFonts w:ascii="Tinos" w:hAnsi="Tinos"/>
                <w:color w:val="000000" w:themeColor="text1"/>
                <w:szCs w:val="24"/>
              </w:rPr>
            </w:r>
          </w:p>
          <w:p>
            <w:pPr>
              <w:pStyle w:val="Normal"/>
              <w:widowControl w:val="false"/>
              <w:jc w:val="center"/>
              <w:rPr>
                <w:rFonts w:ascii="Tinos" w:hAnsi="Tinos"/>
                <w:color w:val="000000" w:themeColor="text1"/>
                <w:szCs w:val="24"/>
              </w:rPr>
            </w:pPr>
            <w:r>
              <w:rPr>
                <w:rFonts w:ascii="Tinos" w:hAnsi="Tinos"/>
                <w:color w:val="000000" w:themeColor="text1"/>
                <w:szCs w:val="24"/>
              </w:rPr>
            </w:r>
          </w:p>
          <w:p>
            <w:pPr>
              <w:pStyle w:val="Normal"/>
              <w:widowControl w:val="false"/>
              <w:jc w:val="center"/>
              <w:rPr>
                <w:rFonts w:ascii="Tinos" w:hAnsi="Tinos"/>
                <w:szCs w:val="24"/>
              </w:rPr>
            </w:pPr>
            <w:r>
              <w:rPr>
                <w:rFonts w:ascii="Tinos" w:hAnsi="Tinos"/>
                <w:color w:val="000000" w:themeColor="text1"/>
                <w:szCs w:val="24"/>
              </w:rPr>
              <w:t>17.10.2026</w:t>
            </w:r>
          </w:p>
        </w:tc>
        <w:tc>
          <w:tcPr>
            <w:tcW w:w="170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39</w:t>
            </w:r>
          </w:p>
        </w:tc>
      </w:tr>
      <w:tr>
        <w:trPr/>
        <w:tc>
          <w:tcPr>
            <w:tcW w:w="2297"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БУК  ВО «Вологодская областная специальная библиотека для слепых»</w:t>
            </w:r>
          </w:p>
        </w:tc>
        <w:tc>
          <w:tcPr>
            <w:tcW w:w="3968"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Мастер-класс ко Дню матери для юных читателей библиотеки</w:t>
            </w:r>
          </w:p>
        </w:tc>
        <w:tc>
          <w:tcPr>
            <w:tcW w:w="2309" w:type="dxa"/>
            <w:tcBorders>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70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color w:val="000000" w:themeColor="text1"/>
                <w:szCs w:val="24"/>
              </w:rPr>
            </w:pPr>
            <w:r>
              <w:rPr>
                <w:rFonts w:ascii="Tinos" w:hAnsi="Tinos"/>
                <w:color w:val="000000" w:themeColor="text1"/>
                <w:szCs w:val="24"/>
              </w:rPr>
            </w:r>
          </w:p>
        </w:tc>
      </w:tr>
    </w:tbl>
    <w:p>
      <w:pPr>
        <w:pStyle w:val="Normal"/>
        <w:tabs>
          <w:tab w:val="clear" w:pos="708"/>
          <w:tab w:val="left" w:pos="993" w:leader="none"/>
        </w:tabs>
        <w:ind w:left="142" w:hanging="0"/>
        <w:jc w:val="both"/>
        <w:rPr>
          <w:rFonts w:ascii="Tinos" w:hAnsi="Tinos"/>
          <w:szCs w:val="24"/>
        </w:rPr>
      </w:pPr>
      <w:r>
        <w:rPr>
          <w:rFonts w:ascii="Tinos" w:hAnsi="Tinos"/>
          <w:color w:val="000000" w:themeColor="text1"/>
          <w:szCs w:val="24"/>
        </w:rPr>
        <w:tab/>
        <w:t xml:space="preserve">В 2025 году  в библиотеке  продолжил работу  проект «Игротека в библиотеке». Для юных читателей в библиотеке прошли интерактивные мероприятия, на которых дети познакомились с новыми приключенческими книгами и играли в увлекательные настольные игры.  </w:t>
      </w:r>
    </w:p>
    <w:p>
      <w:pPr>
        <w:pStyle w:val="Normal"/>
        <w:tabs>
          <w:tab w:val="clear" w:pos="708"/>
          <w:tab w:val="left" w:pos="993" w:leader="none"/>
        </w:tabs>
        <w:jc w:val="both"/>
        <w:rPr>
          <w:rFonts w:ascii="Tinos" w:hAnsi="Tinos"/>
          <w:szCs w:val="24"/>
        </w:rPr>
      </w:pPr>
      <w:r>
        <w:rPr>
          <w:rFonts w:ascii="Tinos" w:hAnsi="Tinos"/>
          <w:color w:val="000000" w:themeColor="text1"/>
          <w:szCs w:val="24"/>
        </w:rPr>
        <w:tab/>
        <w:t>В феврале  для детей проведен мастер-класс по изготовлению творческой работы «Открытка для папы», посвященной Дню защитника Отечества.</w:t>
      </w:r>
    </w:p>
    <w:p>
      <w:pPr>
        <w:pStyle w:val="Normal"/>
        <w:tabs>
          <w:tab w:val="clear" w:pos="708"/>
          <w:tab w:val="left" w:pos="993" w:leader="none"/>
        </w:tabs>
        <w:ind w:left="142" w:hanging="0"/>
        <w:jc w:val="both"/>
        <w:rPr>
          <w:rFonts w:ascii="Tinos" w:hAnsi="Tinos"/>
          <w:szCs w:val="24"/>
        </w:rPr>
      </w:pPr>
      <w:r>
        <w:rPr>
          <w:rFonts w:ascii="Tinos" w:hAnsi="Tinos"/>
          <w:color w:val="000000" w:themeColor="text1"/>
          <w:szCs w:val="24"/>
        </w:rPr>
        <w:tab/>
        <w:t xml:space="preserve"> В марте для подопечных БУ СО ВО «Территориальный Центр социальной помощи семье и детям» для ребят с ограниченными возможностями здоровья и их  родителей сотрудниками библиотеки организованы мастер - классы по гончарному делу при участии руководителя ВРОО «НАШИ ДЕТИ» Евгения Киселева.</w:t>
      </w:r>
    </w:p>
    <w:p>
      <w:pPr>
        <w:pStyle w:val="Normal"/>
        <w:tabs>
          <w:tab w:val="clear" w:pos="708"/>
          <w:tab w:val="left" w:pos="993" w:leader="none"/>
        </w:tabs>
        <w:ind w:left="142" w:hanging="0"/>
        <w:jc w:val="both"/>
        <w:rPr>
          <w:rFonts w:ascii="Tinos" w:hAnsi="Tinos"/>
          <w:szCs w:val="24"/>
        </w:rPr>
      </w:pPr>
      <w:r>
        <w:rPr>
          <w:rFonts w:ascii="Tinos" w:hAnsi="Tinos"/>
          <w:color w:val="000000" w:themeColor="text1"/>
          <w:szCs w:val="24"/>
        </w:rPr>
        <w:tab/>
        <w:t xml:space="preserve">12 мая для семей участников специальной военной операции, подопечных БУ СО ВО «Территориальный Центр социальной помощи семье и детям», сотрудники библиотеки организовали мастер - класс по гончарному делу с участием Евгения Киселева, руководителя ВРОО «НАШИ ДЕТИ». Дети изготовили игрушку из глины, а родители - солонку. </w:t>
      </w:r>
    </w:p>
    <w:p>
      <w:pPr>
        <w:pStyle w:val="Normal"/>
        <w:tabs>
          <w:tab w:val="clear" w:pos="708"/>
          <w:tab w:val="left" w:pos="993" w:leader="none"/>
        </w:tabs>
        <w:ind w:left="142" w:hanging="0"/>
        <w:jc w:val="both"/>
        <w:rPr>
          <w:rFonts w:ascii="Tinos" w:hAnsi="Tinos"/>
          <w:szCs w:val="24"/>
        </w:rPr>
      </w:pPr>
      <w:r>
        <w:rPr>
          <w:rFonts w:ascii="Tinos" w:hAnsi="Tinos"/>
          <w:color w:val="000000" w:themeColor="text1"/>
          <w:szCs w:val="24"/>
        </w:rPr>
        <w:tab/>
        <w:t xml:space="preserve">В июле в преддверии Дня семьи, любви и верности в библиотеке состоялся сольный концерт незрячей исполнительницы Татьяны Григорьевой «Все начинается с любви». В её исполнении прозвучали песни о семье, любви, Родине, отчем доме и детстве. </w:t>
      </w:r>
    </w:p>
    <w:p>
      <w:pPr>
        <w:pStyle w:val="Normal"/>
        <w:tabs>
          <w:tab w:val="clear" w:pos="708"/>
          <w:tab w:val="left" w:pos="993" w:leader="none"/>
        </w:tabs>
        <w:ind w:left="142" w:hanging="0"/>
        <w:jc w:val="both"/>
        <w:rPr>
          <w:rFonts w:ascii="Tinos" w:hAnsi="Tinos"/>
          <w:szCs w:val="24"/>
        </w:rPr>
      </w:pPr>
      <w:r>
        <w:rPr>
          <w:rFonts w:ascii="Tinos" w:hAnsi="Tinos"/>
          <w:color w:val="000000" w:themeColor="text1"/>
          <w:szCs w:val="24"/>
        </w:rPr>
        <w:tab/>
        <w:t xml:space="preserve">Также мероприятие, посвященное Дню семьи, любви и верности, прошло в обособленном подразделении г. Череповец. Читатели знакомились с историей возникновения праздника, принимали участие в тематической викторине. </w:t>
      </w:r>
    </w:p>
    <w:p>
      <w:pPr>
        <w:pStyle w:val="Normal"/>
        <w:tabs>
          <w:tab w:val="clear" w:pos="708"/>
          <w:tab w:val="left" w:pos="993" w:leader="none"/>
        </w:tabs>
        <w:ind w:left="142" w:hanging="0"/>
        <w:jc w:val="both"/>
        <w:rPr>
          <w:rFonts w:ascii="Tinos" w:hAnsi="Tinos"/>
          <w:szCs w:val="24"/>
        </w:rPr>
      </w:pPr>
      <w:r>
        <w:rPr>
          <w:rFonts w:ascii="Tinos" w:hAnsi="Tinos"/>
          <w:color w:val="000000" w:themeColor="text1"/>
          <w:szCs w:val="24"/>
        </w:rPr>
        <w:tab/>
        <w:t xml:space="preserve"> 4 августа прошел мастер - класс по управлению рафтом и сплаву по реке Вологде, организованный совместно с руководителем проекта #Семейныемаршруты ВРОО «Наши дети» Е.О. Киселевым В мероприятии приняли участие юные читатели, имеющие ограниченные возможности здоровья по зрению, вместе со своими родителями. </w:t>
      </w:r>
    </w:p>
    <w:p>
      <w:pPr>
        <w:pStyle w:val="Normal"/>
        <w:tabs>
          <w:tab w:val="clear" w:pos="708"/>
          <w:tab w:val="left" w:pos="993" w:leader="none"/>
        </w:tabs>
        <w:ind w:left="142" w:hanging="0"/>
        <w:jc w:val="both"/>
        <w:rPr>
          <w:rFonts w:ascii="Tinos" w:hAnsi="Tinos"/>
          <w:szCs w:val="24"/>
        </w:rPr>
      </w:pPr>
      <w:r>
        <w:rPr>
          <w:rFonts w:ascii="Tinos" w:hAnsi="Tinos"/>
          <w:color w:val="000000" w:themeColor="text1"/>
          <w:szCs w:val="24"/>
        </w:rPr>
        <w:tab/>
        <w:t>17 октября в преддверии Дня отца в библиотеке проходили мероприятия, посвященные этому событию:</w:t>
      </w:r>
    </w:p>
    <w:p>
      <w:pPr>
        <w:pStyle w:val="Normal"/>
        <w:tabs>
          <w:tab w:val="clear" w:pos="708"/>
          <w:tab w:val="left" w:pos="993" w:leader="none"/>
        </w:tabs>
        <w:ind w:left="142" w:hanging="0"/>
        <w:jc w:val="both"/>
        <w:rPr>
          <w:rFonts w:ascii="Tinos" w:hAnsi="Tinos"/>
          <w:szCs w:val="24"/>
        </w:rPr>
      </w:pPr>
      <w:r>
        <w:rPr>
          <w:rFonts w:ascii="Tinos" w:hAnsi="Tinos"/>
          <w:color w:val="000000" w:themeColor="text1"/>
          <w:szCs w:val="24"/>
        </w:rPr>
        <w:t>Для читателей на абонементе была организована викторина «Знаменитые книжные папы».</w:t>
      </w:r>
    </w:p>
    <w:p>
      <w:pPr>
        <w:pStyle w:val="Normal"/>
        <w:tabs>
          <w:tab w:val="clear" w:pos="708"/>
          <w:tab w:val="left" w:pos="993" w:leader="none"/>
        </w:tabs>
        <w:ind w:left="142" w:hanging="0"/>
        <w:jc w:val="both"/>
        <w:rPr>
          <w:rFonts w:ascii="Tinos" w:hAnsi="Tinos"/>
          <w:szCs w:val="24"/>
        </w:rPr>
      </w:pPr>
      <w:r>
        <w:rPr>
          <w:rFonts w:ascii="Tinos" w:hAnsi="Tinos"/>
          <w:color w:val="000000" w:themeColor="text1"/>
          <w:szCs w:val="24"/>
        </w:rPr>
        <w:t>Для детей подготовительной группы МАДОУ № 84 «Тополек» проведено интерактивное мероприятие «Мой папа пример во всем». Дети узнали об истории праздника, отгадывали загадки, принимали участие в играх.</w:t>
      </w:r>
    </w:p>
    <w:p>
      <w:pPr>
        <w:pStyle w:val="Normal"/>
        <w:tabs>
          <w:tab w:val="clear" w:pos="708"/>
          <w:tab w:val="left" w:pos="993" w:leader="none"/>
        </w:tabs>
        <w:ind w:left="142" w:hanging="0"/>
        <w:jc w:val="both"/>
        <w:rPr>
          <w:rFonts w:ascii="Tinos" w:hAnsi="Tinos"/>
          <w:szCs w:val="24"/>
        </w:rPr>
      </w:pPr>
      <w:r>
        <w:rPr>
          <w:rFonts w:ascii="Tinos" w:hAnsi="Tinos"/>
          <w:color w:val="000000" w:themeColor="text1"/>
          <w:szCs w:val="24"/>
        </w:rPr>
        <w:tab/>
        <w:t xml:space="preserve">26 ноября для детей группы продлённого дня МБУ ДО «Центр дополнительного образования» г. Вологды сотрудники библиотеки провели мероприятие ко Дню матери.   Ребята познакомились с книгами о маме. В ходе мастер-класса изготовили открытку к празднику. </w:t>
      </w:r>
    </w:p>
    <w:p>
      <w:pPr>
        <w:pStyle w:val="Normal"/>
        <w:tabs>
          <w:tab w:val="clear" w:pos="708"/>
          <w:tab w:val="left" w:pos="993" w:leader="none"/>
        </w:tabs>
        <w:ind w:left="142" w:hanging="0"/>
        <w:jc w:val="both"/>
        <w:rPr>
          <w:rFonts w:ascii="Tinos" w:hAnsi="Tinos"/>
          <w:szCs w:val="24"/>
        </w:rPr>
      </w:pPr>
      <w:r>
        <w:rPr>
          <w:rFonts w:ascii="Tinos" w:hAnsi="Tinos"/>
          <w:color w:val="000000" w:themeColor="text1"/>
          <w:szCs w:val="24"/>
        </w:rPr>
        <w:tab/>
        <w:t>В преддверии Нового года для детей из семей участников СВО в библиотеке прошел мастер-класс по изготовлению символа Нового года.</w:t>
      </w:r>
    </w:p>
    <w:p>
      <w:pPr>
        <w:pStyle w:val="Normal"/>
        <w:tabs>
          <w:tab w:val="clear" w:pos="708"/>
          <w:tab w:val="left" w:pos="993" w:leader="none"/>
        </w:tabs>
        <w:ind w:left="720" w:hanging="0"/>
        <w:rPr>
          <w:rFonts w:ascii="Tinos" w:hAnsi="Tinos"/>
          <w:color w:val="000000" w:themeColor="text1"/>
          <w:szCs w:val="24"/>
        </w:rPr>
      </w:pPr>
      <w:r>
        <w:rPr>
          <w:rFonts w:ascii="Tinos" w:hAnsi="Tinos"/>
          <w:color w:val="000000" w:themeColor="text1"/>
          <w:szCs w:val="24"/>
        </w:rPr>
      </w:r>
    </w:p>
    <w:p>
      <w:pPr>
        <w:pStyle w:val="Normal"/>
        <w:jc w:val="both"/>
        <w:rPr>
          <w:rFonts w:ascii="Tinos" w:hAnsi="Tinos"/>
          <w:szCs w:val="24"/>
        </w:rPr>
      </w:pPr>
      <w:r>
        <w:rPr>
          <w:rFonts w:ascii="Tinos" w:hAnsi="Tinos"/>
          <w:b/>
          <w:color w:val="000000" w:themeColor="text1"/>
          <w:szCs w:val="24"/>
        </w:rPr>
        <w:t>23. Популяризация традиционной народной культуры, развитие народного творчества.</w:t>
      </w:r>
    </w:p>
    <w:p>
      <w:pPr>
        <w:pStyle w:val="Normal"/>
        <w:tabs>
          <w:tab w:val="clear" w:pos="708"/>
          <w:tab w:val="left" w:pos="709" w:leader="none"/>
        </w:tabs>
        <w:jc w:val="both"/>
        <w:rPr>
          <w:rFonts w:ascii="Tinos" w:hAnsi="Tinos"/>
          <w:szCs w:val="24"/>
        </w:rPr>
      </w:pPr>
      <w:r>
        <w:rPr>
          <w:rFonts w:ascii="Tinos" w:hAnsi="Tinos"/>
          <w:color w:val="000000" w:themeColor="text1"/>
          <w:szCs w:val="24"/>
        </w:rPr>
        <w:t>23.1.</w:t>
        <w:tab/>
        <w:t>Деятельность центров традиционной народной культуры.</w:t>
      </w:r>
    </w:p>
    <w:p>
      <w:pPr>
        <w:pStyle w:val="Normal"/>
        <w:numPr>
          <w:ilvl w:val="0"/>
          <w:numId w:val="0"/>
        </w:numPr>
        <w:tabs>
          <w:tab w:val="clear" w:pos="708"/>
          <w:tab w:val="left" w:pos="851" w:leader="none"/>
        </w:tabs>
        <w:ind w:left="0" w:hanging="0"/>
        <w:jc w:val="both"/>
        <w:outlineLvl w:val="0"/>
        <w:rPr>
          <w:rFonts w:ascii="Tinos" w:hAnsi="Tinos"/>
          <w:color w:val="000000" w:themeColor="text1"/>
          <w:szCs w:val="24"/>
          <w:highlight w:val="yellow"/>
        </w:rPr>
      </w:pPr>
      <w:r>
        <w:rPr>
          <w:rFonts w:ascii="Tinos" w:hAnsi="Tinos"/>
          <w:color w:val="000000" w:themeColor="text1"/>
          <w:szCs w:val="24"/>
          <w:highlight w:val="yellow"/>
        </w:rPr>
      </w:r>
    </w:p>
    <w:p>
      <w:pPr>
        <w:pStyle w:val="Normal"/>
        <w:jc w:val="both"/>
        <w:rPr>
          <w:rFonts w:ascii="Tinos" w:hAnsi="Tinos"/>
          <w:szCs w:val="24"/>
        </w:rPr>
      </w:pPr>
      <w:r>
        <w:rPr>
          <w:rFonts w:ascii="Tinos" w:hAnsi="Tinos"/>
          <w:color w:val="000000" w:themeColor="text1"/>
          <w:szCs w:val="24"/>
        </w:rPr>
        <w:t>23.2.</w:t>
        <w:tab/>
        <w:t>Мероприятия, направленные на сохранение и восстановление местных традиций народной культуры: народные гуляния, фестивали, смотры, концерты, выставки-ярмарки, обряды и т.п.</w:t>
      </w:r>
    </w:p>
    <w:p>
      <w:pPr>
        <w:pStyle w:val="Normal"/>
        <w:jc w:val="both"/>
        <w:rPr>
          <w:rFonts w:ascii="Tinos" w:hAnsi="Tinos"/>
          <w:color w:val="000000" w:themeColor="text1"/>
          <w:szCs w:val="24"/>
        </w:rPr>
      </w:pPr>
      <w:r>
        <w:rPr>
          <w:rFonts w:ascii="Tinos" w:hAnsi="Tinos"/>
          <w:color w:val="000000" w:themeColor="text1"/>
          <w:szCs w:val="24"/>
        </w:rPr>
      </w:r>
    </w:p>
    <w:tbl>
      <w:tblPr>
        <w:tblW w:w="10153"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2843"/>
        <w:gridCol w:w="2763"/>
        <w:gridCol w:w="1947"/>
        <w:gridCol w:w="2599"/>
      </w:tblGrid>
      <w:tr>
        <w:trPr>
          <w:trHeight w:val="357" w:hRule="atLeast"/>
        </w:trPr>
        <w:tc>
          <w:tcPr>
            <w:tcW w:w="2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Наименование мероприятия</w:t>
            </w:r>
          </w:p>
        </w:tc>
        <w:tc>
          <w:tcPr>
            <w:tcW w:w="27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Организатор мероприятия</w:t>
            </w:r>
          </w:p>
        </w:tc>
        <w:tc>
          <w:tcPr>
            <w:tcW w:w="19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Дата и место проведения</w:t>
            </w:r>
          </w:p>
        </w:tc>
        <w:tc>
          <w:tcPr>
            <w:tcW w:w="25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Число участников</w:t>
            </w:r>
          </w:p>
        </w:tc>
      </w:tr>
      <w:tr>
        <w:trPr/>
        <w:tc>
          <w:tcPr>
            <w:tcW w:w="2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cs="Times New Roman" w:ascii="Tinos" w:hAnsi="Tinos"/>
                <w:szCs w:val="24"/>
              </w:rPr>
              <w:t>Открытие выставки «Деревянная игрушка» из фондов Центра народной культуры</w:t>
            </w:r>
          </w:p>
        </w:tc>
        <w:tc>
          <w:tcPr>
            <w:tcW w:w="27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Центр народной культуры Вологодской области</w:t>
            </w:r>
          </w:p>
        </w:tc>
        <w:tc>
          <w:tcPr>
            <w:tcW w:w="19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25.06.2025</w:t>
            </w:r>
          </w:p>
        </w:tc>
        <w:tc>
          <w:tcPr>
            <w:tcW w:w="25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35</w:t>
            </w:r>
          </w:p>
        </w:tc>
      </w:tr>
    </w:tbl>
    <w:p>
      <w:pPr>
        <w:pStyle w:val="Normal"/>
        <w:jc w:val="both"/>
        <w:rPr>
          <w:rFonts w:ascii="Tinos" w:hAnsi="Tinos"/>
          <w:b/>
          <w:color w:val="000000" w:themeColor="text1"/>
          <w:szCs w:val="24"/>
        </w:rPr>
      </w:pPr>
      <w:r>
        <w:rPr>
          <w:rFonts w:ascii="Tinos" w:hAnsi="Tinos"/>
          <w:b/>
          <w:color w:val="000000" w:themeColor="text1"/>
          <w:szCs w:val="24"/>
        </w:rPr>
      </w:r>
    </w:p>
    <w:p>
      <w:pPr>
        <w:pStyle w:val="Normal"/>
        <w:jc w:val="both"/>
        <w:rPr>
          <w:rFonts w:ascii="Tinos" w:hAnsi="Tinos"/>
          <w:szCs w:val="24"/>
        </w:rPr>
      </w:pPr>
      <w:r>
        <w:rPr>
          <w:rFonts w:ascii="Tinos" w:hAnsi="Tinos"/>
          <w:b/>
          <w:color w:val="000000" w:themeColor="text1"/>
          <w:szCs w:val="24"/>
        </w:rPr>
        <w:t>29. Информатизация и техническая оснащенность учреждений культуры муниципального образования.</w:t>
      </w:r>
    </w:p>
    <w:p>
      <w:pPr>
        <w:pStyle w:val="Normal"/>
        <w:tabs>
          <w:tab w:val="clear" w:pos="708"/>
          <w:tab w:val="left" w:pos="709" w:leader="none"/>
        </w:tabs>
        <w:jc w:val="both"/>
        <w:rPr>
          <w:rFonts w:ascii="Tinos" w:hAnsi="Tinos"/>
          <w:szCs w:val="24"/>
        </w:rPr>
      </w:pPr>
      <w:r>
        <w:rPr>
          <w:rFonts w:ascii="Tinos" w:hAnsi="Tinos"/>
          <w:color w:val="000000" w:themeColor="text1"/>
          <w:spacing w:val="-2"/>
          <w:szCs w:val="24"/>
        </w:rPr>
        <w:t>29.1.</w:t>
        <w:tab/>
        <w:t>Основные показатели и структура расходов на информатизацию в 2025 году (Приложение 1).</w:t>
      </w:r>
    </w:p>
    <w:p>
      <w:pPr>
        <w:pStyle w:val="Normal"/>
        <w:jc w:val="both"/>
        <w:rPr>
          <w:rFonts w:ascii="Tinos" w:hAnsi="Tinos"/>
          <w:szCs w:val="24"/>
        </w:rPr>
      </w:pPr>
      <w:r>
        <w:rPr>
          <w:rFonts w:ascii="Tinos" w:hAnsi="Tinos"/>
          <w:color w:val="000000" w:themeColor="text1"/>
          <w:szCs w:val="24"/>
        </w:rPr>
        <w:t>29.2.</w:t>
        <w:tab/>
        <w:t>Перечень адресов электронной почты учреждений культуры муниципального образования (Приложение 1.1.).</w:t>
      </w:r>
    </w:p>
    <w:p>
      <w:pPr>
        <w:pStyle w:val="Normal"/>
        <w:jc w:val="both"/>
        <w:rPr>
          <w:rFonts w:ascii="Tinos" w:hAnsi="Tinos"/>
          <w:szCs w:val="24"/>
        </w:rPr>
      </w:pPr>
      <w:r>
        <w:rPr>
          <w:rFonts w:ascii="Tinos" w:hAnsi="Tinos"/>
          <w:b/>
          <w:color w:val="000000" w:themeColor="text1"/>
          <w:szCs w:val="24"/>
        </w:rPr>
        <w:t xml:space="preserve">Примечание: </w:t>
      </w:r>
      <w:r>
        <w:rPr>
          <w:rFonts w:ascii="Tinos" w:hAnsi="Tinos"/>
          <w:color w:val="000000" w:themeColor="text1"/>
          <w:szCs w:val="24"/>
        </w:rPr>
        <w:t>Приложение 1 и 1.1 обязательно для заполнения.</w:t>
      </w:r>
    </w:p>
    <w:p>
      <w:pPr>
        <w:pStyle w:val="Normal"/>
        <w:jc w:val="both"/>
        <w:rPr>
          <w:rFonts w:ascii="Tinos" w:hAnsi="Tinos"/>
          <w:szCs w:val="24"/>
        </w:rPr>
      </w:pPr>
      <w:r>
        <w:rPr>
          <w:rFonts w:ascii="Tinos" w:hAnsi="Tinos"/>
          <w:color w:val="000000" w:themeColor="text1"/>
          <w:szCs w:val="24"/>
        </w:rPr>
        <w:t>29.3.</w:t>
        <w:tab/>
        <w:t>Перечень реализованных мероприятий в сфере информационных технологий в 2025 году (автоматизация деятельности с помощью компьютерного оборудования или программного обеспечения, разработка электронного сервиса, в том числе интернет-сайта, представительство в социальных сетях и т.п.).</w:t>
      </w:r>
    </w:p>
    <w:p>
      <w:pPr>
        <w:pStyle w:val="Normal"/>
        <w:jc w:val="both"/>
        <w:rPr>
          <w:rFonts w:ascii="Tinos" w:hAnsi="Tinos"/>
          <w:color w:val="000000" w:themeColor="text1"/>
          <w:szCs w:val="24"/>
        </w:rPr>
      </w:pPr>
      <w:r>
        <w:rPr>
          <w:rFonts w:ascii="Tinos" w:hAnsi="Tinos"/>
          <w:color w:val="000000" w:themeColor="text1"/>
          <w:szCs w:val="24"/>
        </w:rPr>
      </w:r>
    </w:p>
    <w:tbl>
      <w:tblPr>
        <w:tblW w:w="10154"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1870"/>
        <w:gridCol w:w="2039"/>
        <w:gridCol w:w="2104"/>
        <w:gridCol w:w="1950"/>
        <w:gridCol w:w="2191"/>
      </w:tblGrid>
      <w:tr>
        <w:trPr/>
        <w:tc>
          <w:tcPr>
            <w:tcW w:w="18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Наименование учреждения</w:t>
            </w:r>
          </w:p>
        </w:tc>
        <w:tc>
          <w:tcPr>
            <w:tcW w:w="203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Описание мероприятия</w:t>
            </w:r>
          </w:p>
        </w:tc>
        <w:tc>
          <w:tcPr>
            <w:tcW w:w="21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Решаемые задачи</w:t>
            </w:r>
          </w:p>
        </w:tc>
        <w:tc>
          <w:tcPr>
            <w:tcW w:w="19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Затрачено средств, тыс.руб.</w:t>
            </w:r>
          </w:p>
        </w:tc>
        <w:tc>
          <w:tcPr>
            <w:tcW w:w="21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Источник финансирования</w:t>
            </w:r>
          </w:p>
        </w:tc>
      </w:tr>
      <w:tr>
        <w:trPr/>
        <w:tc>
          <w:tcPr>
            <w:tcW w:w="187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БУК ВО «Вологодская областная специальная библиотека для слепых»</w:t>
            </w:r>
          </w:p>
        </w:tc>
        <w:tc>
          <w:tcPr>
            <w:tcW w:w="2039" w:type="dxa"/>
            <w:tcBorders>
              <w:top w:val="single" w:sz="4" w:space="0" w:color="000000"/>
              <w:left w:val="single" w:sz="4" w:space="0" w:color="000000"/>
              <w:bottom w:val="single" w:sz="4" w:space="0" w:color="000000"/>
              <w:right w:val="single" w:sz="4" w:space="0" w:color="000000"/>
            </w:tcBorders>
          </w:tcPr>
          <w:p>
            <w:pPr>
              <w:pStyle w:val="Style17"/>
              <w:widowControl w:val="false"/>
              <w:rPr/>
            </w:pPr>
            <w:r>
              <w:rPr>
                <w:rFonts w:ascii="Tinos" w:hAnsi="Tinos"/>
                <w:color w:val="000000" w:themeColor="text1"/>
                <w:szCs w:val="24"/>
              </w:rPr>
              <w:t xml:space="preserve">Доменное имя сайта </w:t>
            </w:r>
            <w:hyperlink r:id="rId4">
              <w:r>
                <w:rPr>
                  <w:rStyle w:val="-"/>
                  <w:rFonts w:ascii="Tinos" w:hAnsi="Tinos"/>
                  <w:szCs w:val="24"/>
                </w:rPr>
                <w:t>www.vosbibl.ru</w:t>
              </w:r>
            </w:hyperlink>
          </w:p>
          <w:p>
            <w:pPr>
              <w:pStyle w:val="Normal"/>
              <w:widowControl w:val="false"/>
              <w:rPr>
                <w:rFonts w:ascii="Tinos" w:hAnsi="Tinos"/>
                <w:color w:val="000000" w:themeColor="text1"/>
                <w:szCs w:val="24"/>
              </w:rPr>
            </w:pPr>
            <w:r>
              <w:rPr>
                <w:rFonts w:ascii="Tinos" w:hAnsi="Tinos"/>
                <w:color w:val="000000" w:themeColor="text1"/>
                <w:szCs w:val="24"/>
              </w:rPr>
            </w:r>
          </w:p>
        </w:tc>
        <w:tc>
          <w:tcPr>
            <w:tcW w:w="2104" w:type="dxa"/>
            <w:tcBorders>
              <w:top w:val="single" w:sz="4" w:space="0" w:color="000000"/>
              <w:left w:val="single" w:sz="4" w:space="0" w:color="000000"/>
              <w:bottom w:val="single" w:sz="4" w:space="0" w:color="000000"/>
              <w:right w:val="single" w:sz="4" w:space="0" w:color="000000"/>
            </w:tcBorders>
            <w:vAlign w:val="center"/>
          </w:tcPr>
          <w:p>
            <w:pPr>
              <w:pStyle w:val="Style17"/>
              <w:widowControl w:val="false"/>
              <w:rPr>
                <w:rFonts w:ascii="Tinos" w:hAnsi="Tinos"/>
                <w:szCs w:val="24"/>
              </w:rPr>
            </w:pPr>
            <w:r>
              <w:rPr>
                <w:rFonts w:ascii="Tinos" w:hAnsi="Tinos"/>
                <w:color w:val="000000" w:themeColor="text1"/>
                <w:szCs w:val="24"/>
              </w:rPr>
              <w:t>Информирование пользователей  о предоставлении услуги библиотечного и информационного обслуживания</w:t>
            </w:r>
          </w:p>
          <w:p>
            <w:pPr>
              <w:pStyle w:val="Normal"/>
              <w:widowControl w:val="false"/>
              <w:rPr>
                <w:rFonts w:ascii="Tinos" w:hAnsi="Tinos"/>
                <w:color w:val="000000" w:themeColor="text1"/>
                <w:szCs w:val="24"/>
              </w:rPr>
            </w:pPr>
            <w:r>
              <w:rPr>
                <w:rFonts w:ascii="Tinos" w:hAnsi="Tinos"/>
                <w:color w:val="000000" w:themeColor="text1"/>
                <w:szCs w:val="24"/>
              </w:rPr>
            </w:r>
          </w:p>
        </w:tc>
        <w:tc>
          <w:tcPr>
            <w:tcW w:w="19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7,7</w:t>
            </w:r>
          </w:p>
        </w:tc>
        <w:tc>
          <w:tcPr>
            <w:tcW w:w="21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субсидия на выполнение государственного задания (областной бюджет)</w:t>
            </w:r>
          </w:p>
        </w:tc>
      </w:tr>
      <w:tr>
        <w:trPr/>
        <w:tc>
          <w:tcPr>
            <w:tcW w:w="187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b/>
                <w:color w:val="000000" w:themeColor="text1"/>
                <w:szCs w:val="24"/>
              </w:rPr>
            </w:pPr>
            <w:r>
              <w:rPr>
                <w:rFonts w:ascii="Tinos" w:hAnsi="Tinos"/>
                <w:b/>
                <w:color w:val="000000" w:themeColor="text1"/>
                <w:szCs w:val="24"/>
              </w:rPr>
            </w:r>
          </w:p>
        </w:tc>
        <w:tc>
          <w:tcPr>
            <w:tcW w:w="2039" w:type="dxa"/>
            <w:tcBorders>
              <w:left w:val="single" w:sz="4" w:space="0" w:color="000000"/>
              <w:bottom w:val="single" w:sz="4" w:space="0" w:color="000000"/>
              <w:right w:val="single" w:sz="4" w:space="0" w:color="000000"/>
            </w:tcBorders>
          </w:tcPr>
          <w:p>
            <w:pPr>
              <w:pStyle w:val="Style17"/>
              <w:widowControl w:val="false"/>
              <w:spacing w:before="0" w:after="140"/>
              <w:rPr>
                <w:rFonts w:ascii="Tinos" w:hAnsi="Tinos"/>
                <w:szCs w:val="24"/>
              </w:rPr>
            </w:pPr>
            <w:r>
              <w:rPr>
                <w:rFonts w:ascii="Tinos" w:hAnsi="Tinos"/>
                <w:color w:val="000000" w:themeColor="text1"/>
                <w:szCs w:val="24"/>
              </w:rPr>
              <w:t>Обновление ключа  БУК ВО «ЦИТ»</w:t>
            </w:r>
          </w:p>
        </w:tc>
        <w:tc>
          <w:tcPr>
            <w:tcW w:w="2104" w:type="dxa"/>
            <w:tcBorders>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color w:val="000000" w:themeColor="text1"/>
                <w:szCs w:val="24"/>
              </w:rPr>
              <w:t>Автоматизация деятельности с помощью компьютерного оборудования и программного обеспечения</w:t>
            </w:r>
          </w:p>
        </w:tc>
        <w:tc>
          <w:tcPr>
            <w:tcW w:w="195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3,4</w:t>
            </w:r>
          </w:p>
        </w:tc>
        <w:tc>
          <w:tcPr>
            <w:tcW w:w="21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субсидия на выполнение государственного задания (областной бюджет)</w:t>
            </w:r>
          </w:p>
        </w:tc>
      </w:tr>
      <w:tr>
        <w:trPr/>
        <w:tc>
          <w:tcPr>
            <w:tcW w:w="187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b/>
                <w:color w:val="000000" w:themeColor="text1"/>
                <w:szCs w:val="24"/>
              </w:rPr>
            </w:pPr>
            <w:r>
              <w:rPr>
                <w:rFonts w:ascii="Tinos" w:hAnsi="Tinos"/>
                <w:b/>
                <w:color w:val="000000" w:themeColor="text1"/>
                <w:szCs w:val="24"/>
              </w:rPr>
            </w:r>
          </w:p>
        </w:tc>
        <w:tc>
          <w:tcPr>
            <w:tcW w:w="2039" w:type="dxa"/>
            <w:tcBorders>
              <w:left w:val="single" w:sz="4" w:space="0" w:color="000000"/>
              <w:bottom w:val="single" w:sz="4" w:space="0" w:color="000000"/>
              <w:right w:val="single" w:sz="4" w:space="0" w:color="000000"/>
            </w:tcBorders>
          </w:tcPr>
          <w:p>
            <w:pPr>
              <w:pStyle w:val="Style17"/>
              <w:widowControl w:val="false"/>
              <w:spacing w:before="0" w:after="140"/>
              <w:rPr>
                <w:rFonts w:ascii="Tinos" w:hAnsi="Tinos"/>
                <w:szCs w:val="24"/>
              </w:rPr>
            </w:pPr>
            <w:r>
              <w:rPr>
                <w:rFonts w:ascii="Tinos" w:hAnsi="Tinos"/>
                <w:color w:val="000000" w:themeColor="text1"/>
                <w:szCs w:val="24"/>
              </w:rPr>
              <w:t>Оплата хостинга сайта</w:t>
            </w:r>
          </w:p>
        </w:tc>
        <w:tc>
          <w:tcPr>
            <w:tcW w:w="2104" w:type="dxa"/>
            <w:tcBorders>
              <w:left w:val="single" w:sz="4" w:space="0" w:color="000000"/>
              <w:bottom w:val="single" w:sz="4" w:space="0" w:color="000000"/>
              <w:right w:val="single" w:sz="4" w:space="0" w:color="000000"/>
            </w:tcBorders>
            <w:vAlign w:val="center"/>
          </w:tcPr>
          <w:p>
            <w:pPr>
              <w:pStyle w:val="Style17"/>
              <w:widowControl w:val="false"/>
              <w:rPr>
                <w:rFonts w:ascii="Tinos" w:hAnsi="Tinos"/>
                <w:szCs w:val="24"/>
              </w:rPr>
            </w:pPr>
            <w:r>
              <w:rPr>
                <w:rFonts w:ascii="Tinos" w:hAnsi="Tinos"/>
                <w:color w:val="000000" w:themeColor="text1"/>
                <w:szCs w:val="24"/>
              </w:rPr>
              <w:t>Информирование пользователей  о предоставлении услуги библиотечного и информационного обслуживания</w:t>
            </w:r>
          </w:p>
          <w:p>
            <w:pPr>
              <w:pStyle w:val="Normal"/>
              <w:widowControl w:val="false"/>
              <w:rPr>
                <w:rFonts w:ascii="Tinos" w:hAnsi="Tinos"/>
                <w:color w:val="000000" w:themeColor="text1"/>
                <w:szCs w:val="24"/>
              </w:rPr>
            </w:pPr>
            <w:r>
              <w:rPr>
                <w:rFonts w:ascii="Tinos" w:hAnsi="Tinos"/>
                <w:color w:val="000000" w:themeColor="text1"/>
                <w:szCs w:val="24"/>
              </w:rPr>
            </w:r>
          </w:p>
        </w:tc>
        <w:tc>
          <w:tcPr>
            <w:tcW w:w="195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5,3</w:t>
            </w:r>
          </w:p>
        </w:tc>
        <w:tc>
          <w:tcPr>
            <w:tcW w:w="21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субсидия на выполнение государственного задания (областной бюджет)</w:t>
            </w:r>
          </w:p>
        </w:tc>
      </w:tr>
      <w:tr>
        <w:trPr/>
        <w:tc>
          <w:tcPr>
            <w:tcW w:w="1870" w:type="dxa"/>
            <w:tcBorders>
              <w:left w:val="single" w:sz="4" w:space="0" w:color="000000"/>
              <w:bottom w:val="single" w:sz="4" w:space="0" w:color="000000"/>
              <w:right w:val="single" w:sz="4" w:space="0" w:color="000000"/>
            </w:tcBorders>
            <w:vAlign w:val="center"/>
          </w:tcPr>
          <w:p>
            <w:pPr>
              <w:pStyle w:val="Normal"/>
              <w:widowControl w:val="false"/>
              <w:rPr>
                <w:rFonts w:ascii="Tinos" w:hAnsi="Tinos"/>
                <w:b/>
                <w:color w:val="000000" w:themeColor="text1"/>
                <w:szCs w:val="24"/>
              </w:rPr>
            </w:pPr>
            <w:r>
              <w:rPr>
                <w:rFonts w:ascii="Tinos" w:hAnsi="Tinos"/>
                <w:b/>
                <w:color w:val="000000" w:themeColor="text1"/>
                <w:szCs w:val="24"/>
              </w:rPr>
            </w:r>
          </w:p>
        </w:tc>
        <w:tc>
          <w:tcPr>
            <w:tcW w:w="2039" w:type="dxa"/>
            <w:tcBorders>
              <w:left w:val="single" w:sz="4" w:space="0" w:color="000000"/>
              <w:bottom w:val="single" w:sz="4" w:space="0" w:color="000000"/>
              <w:right w:val="single" w:sz="4" w:space="0" w:color="000000"/>
            </w:tcBorders>
          </w:tcPr>
          <w:p>
            <w:pPr>
              <w:pStyle w:val="Style17"/>
              <w:widowControl w:val="false"/>
              <w:spacing w:before="0" w:after="140"/>
              <w:rPr>
                <w:rFonts w:ascii="Tinos" w:hAnsi="Tinos"/>
                <w:szCs w:val="24"/>
              </w:rPr>
            </w:pPr>
            <w:r>
              <w:rPr>
                <w:rFonts w:ascii="Tinos" w:hAnsi="Tinos"/>
                <w:szCs w:val="24"/>
              </w:rPr>
              <w:t>Приобретение ноутбука</w:t>
            </w:r>
          </w:p>
        </w:tc>
        <w:tc>
          <w:tcPr>
            <w:tcW w:w="2104" w:type="dxa"/>
            <w:tcBorders>
              <w:left w:val="single" w:sz="4" w:space="0" w:color="000000"/>
              <w:bottom w:val="single" w:sz="4" w:space="0" w:color="000000"/>
              <w:right w:val="single" w:sz="4" w:space="0" w:color="000000"/>
            </w:tcBorders>
            <w:vAlign w:val="center"/>
          </w:tcPr>
          <w:p>
            <w:pPr>
              <w:pStyle w:val="Style17"/>
              <w:widowControl w:val="false"/>
              <w:spacing w:before="0" w:after="140"/>
              <w:rPr>
                <w:rFonts w:ascii="Tinos" w:hAnsi="Tinos"/>
                <w:szCs w:val="24"/>
              </w:rPr>
            </w:pPr>
            <w:r>
              <w:rPr>
                <w:rFonts w:ascii="Tinos" w:hAnsi="Tinos"/>
                <w:szCs w:val="24"/>
              </w:rPr>
              <w:t>Оборудование для студии звукозаписи</w:t>
            </w:r>
          </w:p>
        </w:tc>
        <w:tc>
          <w:tcPr>
            <w:tcW w:w="1950"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50,9</w:t>
            </w:r>
          </w:p>
        </w:tc>
        <w:tc>
          <w:tcPr>
            <w:tcW w:w="2191" w:type="dxa"/>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средства гранта</w:t>
            </w:r>
          </w:p>
        </w:tc>
      </w:tr>
    </w:tbl>
    <w:p>
      <w:pPr>
        <w:pStyle w:val="Normal"/>
        <w:jc w:val="both"/>
        <w:rPr>
          <w:rFonts w:ascii="Tinos" w:hAnsi="Tinos"/>
          <w:color w:val="000000" w:themeColor="text1"/>
          <w:szCs w:val="24"/>
        </w:rPr>
      </w:pPr>
      <w:r>
        <w:rPr>
          <w:rFonts w:ascii="Tinos" w:hAnsi="Tinos"/>
          <w:color w:val="000000" w:themeColor="text1"/>
          <w:szCs w:val="24"/>
        </w:rPr>
      </w:r>
    </w:p>
    <w:p>
      <w:pPr>
        <w:pStyle w:val="Normal"/>
        <w:jc w:val="both"/>
        <w:rPr>
          <w:rFonts w:ascii="Tinos" w:hAnsi="Tinos"/>
          <w:szCs w:val="24"/>
        </w:rPr>
      </w:pPr>
      <w:r>
        <w:rPr>
          <w:rFonts w:ascii="Tinos" w:hAnsi="Tinos"/>
          <w:b/>
          <w:color w:val="000000" w:themeColor="text1"/>
          <w:szCs w:val="24"/>
        </w:rPr>
        <w:t>30. Анализ кадрового обеспечения.</w:t>
      </w:r>
    </w:p>
    <w:p>
      <w:pPr>
        <w:pStyle w:val="Normal"/>
        <w:jc w:val="both"/>
        <w:rPr>
          <w:rFonts w:ascii="Tinos" w:hAnsi="Tinos"/>
          <w:szCs w:val="24"/>
        </w:rPr>
      </w:pPr>
      <w:r>
        <w:rPr>
          <w:rFonts w:ascii="Tinos" w:hAnsi="Tinos"/>
          <w:color w:val="000000" w:themeColor="text1"/>
          <w:szCs w:val="24"/>
        </w:rPr>
        <w:t>30.1.</w:t>
        <w:tab/>
        <w:t>Основные показатели (Приложение 2).</w:t>
      </w:r>
    </w:p>
    <w:p>
      <w:pPr>
        <w:pStyle w:val="Normal"/>
        <w:jc w:val="both"/>
        <w:rPr>
          <w:rFonts w:ascii="Tinos" w:hAnsi="Tinos"/>
          <w:szCs w:val="24"/>
        </w:rPr>
      </w:pPr>
      <w:r>
        <w:rPr>
          <w:rFonts w:ascii="Tinos" w:hAnsi="Tinos"/>
          <w:b/>
          <w:color w:val="000000" w:themeColor="text1"/>
          <w:szCs w:val="24"/>
        </w:rPr>
        <w:t xml:space="preserve">Примечание: </w:t>
      </w:r>
      <w:r>
        <w:rPr>
          <w:rFonts w:ascii="Tinos" w:hAnsi="Tinos"/>
          <w:color w:val="000000" w:themeColor="text1"/>
          <w:szCs w:val="24"/>
        </w:rPr>
        <w:t xml:space="preserve">Приложение 2 обязательно для заполнения. </w:t>
      </w:r>
    </w:p>
    <w:p>
      <w:pPr>
        <w:pStyle w:val="Normal"/>
        <w:tabs>
          <w:tab w:val="clear" w:pos="708"/>
          <w:tab w:val="left" w:pos="851" w:leader="none"/>
        </w:tabs>
        <w:jc w:val="both"/>
        <w:rPr>
          <w:rFonts w:ascii="Tinos" w:hAnsi="Tinos"/>
          <w:szCs w:val="24"/>
        </w:rPr>
      </w:pPr>
      <w:r>
        <w:rPr>
          <w:rFonts w:ascii="Tinos" w:hAnsi="Tinos"/>
          <w:color w:val="000000" w:themeColor="text1"/>
          <w:szCs w:val="24"/>
        </w:rPr>
        <w:t>30.2.</w:t>
        <w:tab/>
        <w:t>Проведение аттестации работников муниципальных учреждений культуры и дополнительного образования.</w:t>
      </w:r>
    </w:p>
    <w:p>
      <w:pPr>
        <w:pStyle w:val="Normal"/>
        <w:ind w:left="360" w:hanging="0"/>
        <w:rPr>
          <w:rFonts w:ascii="Tinos" w:hAnsi="Tinos"/>
          <w:color w:val="000000" w:themeColor="text1"/>
          <w:szCs w:val="24"/>
          <w:highlight w:val="yellow"/>
        </w:rPr>
      </w:pPr>
      <w:r>
        <w:rPr>
          <w:rFonts w:ascii="Tinos" w:hAnsi="Tinos"/>
          <w:color w:val="000000" w:themeColor="text1"/>
          <w:szCs w:val="24"/>
          <w:highlight w:val="yellow"/>
        </w:rPr>
      </w:r>
    </w:p>
    <w:tbl>
      <w:tblPr>
        <w:tblW w:w="10153"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4010"/>
        <w:gridCol w:w="1349"/>
        <w:gridCol w:w="1722"/>
        <w:gridCol w:w="1351"/>
        <w:gridCol w:w="1721"/>
      </w:tblGrid>
      <w:tr>
        <w:trPr/>
        <w:tc>
          <w:tcPr>
            <w:tcW w:w="40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Наименование учреждения</w:t>
            </w:r>
          </w:p>
        </w:tc>
        <w:tc>
          <w:tcPr>
            <w:tcW w:w="307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Фактическая численность работников по состоянию на 31.12.2025 г.</w:t>
            </w:r>
          </w:p>
        </w:tc>
        <w:tc>
          <w:tcPr>
            <w:tcW w:w="307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из них прошли аттестацию</w:t>
            </w:r>
          </w:p>
        </w:tc>
      </w:tr>
      <w:tr>
        <w:trPr/>
        <w:tc>
          <w:tcPr>
            <w:tcW w:w="40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r>
          </w:p>
        </w:tc>
        <w:tc>
          <w:tcPr>
            <w:tcW w:w="13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Всего</w:t>
            </w:r>
          </w:p>
        </w:tc>
        <w:tc>
          <w:tcPr>
            <w:tcW w:w="1722" w:type="dxa"/>
            <w:tcBorders>
              <w:top w:val="single" w:sz="4" w:space="0" w:color="000000"/>
              <w:left w:val="single" w:sz="4" w:space="0" w:color="000000"/>
              <w:bottom w:val="single" w:sz="4" w:space="0" w:color="000000"/>
              <w:right w:val="single" w:sz="4" w:space="0" w:color="000000"/>
            </w:tcBorders>
          </w:tcPr>
          <w:p>
            <w:pPr>
              <w:pStyle w:val="Normal"/>
              <w:widowControl w:val="false"/>
              <w:ind w:left="-108" w:right="-108" w:hanging="0"/>
              <w:jc w:val="center"/>
              <w:rPr>
                <w:rFonts w:ascii="Tinos" w:hAnsi="Tinos"/>
                <w:szCs w:val="24"/>
              </w:rPr>
            </w:pPr>
            <w:r>
              <w:rPr>
                <w:rFonts w:ascii="Tinos" w:hAnsi="Tinos"/>
                <w:color w:val="000000" w:themeColor="text1"/>
                <w:szCs w:val="24"/>
              </w:rPr>
              <w:t>в т.ч. руководителей**</w:t>
            </w:r>
          </w:p>
        </w:tc>
        <w:tc>
          <w:tcPr>
            <w:tcW w:w="13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всего</w:t>
            </w:r>
          </w:p>
        </w:tc>
        <w:tc>
          <w:tcPr>
            <w:tcW w:w="1721" w:type="dxa"/>
            <w:tcBorders>
              <w:top w:val="single" w:sz="4" w:space="0" w:color="000000"/>
              <w:left w:val="single" w:sz="4" w:space="0" w:color="000000"/>
              <w:bottom w:val="single" w:sz="4" w:space="0" w:color="000000"/>
              <w:right w:val="single" w:sz="4" w:space="0" w:color="000000"/>
            </w:tcBorders>
          </w:tcPr>
          <w:p>
            <w:pPr>
              <w:pStyle w:val="Normal"/>
              <w:widowControl w:val="false"/>
              <w:ind w:left="-108" w:right="-108" w:hanging="0"/>
              <w:jc w:val="center"/>
              <w:rPr>
                <w:rFonts w:ascii="Tinos" w:hAnsi="Tinos"/>
                <w:szCs w:val="24"/>
              </w:rPr>
            </w:pPr>
            <w:r>
              <w:rPr>
                <w:rFonts w:ascii="Tinos" w:hAnsi="Tinos"/>
                <w:color w:val="000000" w:themeColor="text1"/>
                <w:szCs w:val="24"/>
              </w:rPr>
              <w:t>в т.ч. руководителей**</w:t>
            </w:r>
          </w:p>
        </w:tc>
      </w:tr>
      <w:tr>
        <w:trPr/>
        <w:tc>
          <w:tcPr>
            <w:tcW w:w="40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БУК ВО «Вологодская областная специальная библиотека для слепых»</w:t>
            </w:r>
          </w:p>
        </w:tc>
        <w:tc>
          <w:tcPr>
            <w:tcW w:w="13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12</w:t>
            </w:r>
          </w:p>
        </w:tc>
        <w:tc>
          <w:tcPr>
            <w:tcW w:w="17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1</w:t>
            </w:r>
          </w:p>
        </w:tc>
        <w:tc>
          <w:tcPr>
            <w:tcW w:w="13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0</w:t>
            </w:r>
          </w:p>
        </w:tc>
        <w:tc>
          <w:tcPr>
            <w:tcW w:w="17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t>0</w:t>
            </w:r>
          </w:p>
        </w:tc>
      </w:tr>
    </w:tbl>
    <w:p>
      <w:pPr>
        <w:pStyle w:val="Normal"/>
        <w:jc w:val="both"/>
        <w:rPr>
          <w:rFonts w:ascii="Tinos" w:hAnsi="Tinos"/>
          <w:color w:val="000000" w:themeColor="text1"/>
          <w:szCs w:val="24"/>
        </w:rPr>
      </w:pPr>
      <w:r>
        <w:rPr>
          <w:rFonts w:ascii="Tinos" w:hAnsi="Tinos"/>
          <w:color w:val="000000" w:themeColor="text1"/>
          <w:szCs w:val="24"/>
        </w:rPr>
      </w:r>
    </w:p>
    <w:p>
      <w:pPr>
        <w:pStyle w:val="Normal"/>
        <w:jc w:val="both"/>
        <w:rPr>
          <w:rFonts w:ascii="Tinos" w:hAnsi="Tinos"/>
          <w:szCs w:val="24"/>
        </w:rPr>
      </w:pPr>
      <w:r>
        <w:rPr>
          <w:rFonts w:ascii="Tinos" w:hAnsi="Tinos"/>
          <w:color w:val="000000" w:themeColor="text1"/>
          <w:szCs w:val="24"/>
        </w:rPr>
        <w:t>30.2.</w:t>
        <w:tab/>
        <w:t>Информация по мерам социальной поддержки, предоставляемым работникам муниципальных учреждений культуры в 2025 году (предоставление жилья, доплата за съем жилья, льготная ипотека, выплата «подъемных» и т.д.).</w:t>
      </w:r>
    </w:p>
    <w:p>
      <w:pPr>
        <w:pStyle w:val="Normal"/>
        <w:ind w:firstLine="708"/>
        <w:jc w:val="both"/>
        <w:rPr>
          <w:rFonts w:ascii="Tinos" w:hAnsi="Tinos"/>
          <w:szCs w:val="24"/>
        </w:rPr>
      </w:pPr>
      <w:r>
        <w:rPr>
          <w:rFonts w:ascii="Tinos" w:hAnsi="Tinos"/>
          <w:szCs w:val="24"/>
        </w:rPr>
        <w:t>От учреждения подаются заявки в Министерство социальной защиты населения на частичную компенсацию летнего отдыха детей сотрудников. Сотрудники пользуются мерами поддержки по частичной оплате санаторно-курортного лечения.</w:t>
      </w:r>
    </w:p>
    <w:p>
      <w:pPr>
        <w:pStyle w:val="Normal"/>
        <w:jc w:val="both"/>
        <w:rPr>
          <w:rFonts w:ascii="Tinos" w:hAnsi="Tinos"/>
          <w:szCs w:val="24"/>
        </w:rPr>
      </w:pPr>
      <w:r>
        <w:rPr>
          <w:rFonts w:ascii="Tinos" w:hAnsi="Tinos"/>
          <w:color w:val="000000" w:themeColor="text1"/>
          <w:szCs w:val="24"/>
        </w:rPr>
        <w:t>30.3.</w:t>
        <w:tab/>
        <w:t>Мероприятия по привлечению молодых специалистов в отрасль.</w:t>
      </w:r>
    </w:p>
    <w:p>
      <w:pPr>
        <w:pStyle w:val="Normal"/>
        <w:ind w:firstLine="708"/>
        <w:jc w:val="both"/>
        <w:rPr>
          <w:rFonts w:ascii="Tinos" w:hAnsi="Tinos"/>
          <w:szCs w:val="24"/>
        </w:rPr>
      </w:pPr>
      <w:r>
        <w:rPr>
          <w:rFonts w:ascii="Tinos" w:hAnsi="Tinos"/>
          <w:szCs w:val="24"/>
        </w:rPr>
        <w:t>В 2025 году молодых сотрудников на работу не принималось.</w:t>
      </w:r>
    </w:p>
    <w:p>
      <w:pPr>
        <w:pStyle w:val="Normal"/>
        <w:jc w:val="both"/>
        <w:rPr>
          <w:rFonts w:ascii="Tinos" w:hAnsi="Tinos"/>
          <w:szCs w:val="24"/>
        </w:rPr>
      </w:pPr>
      <w:r>
        <w:rPr>
          <w:rFonts w:ascii="Tinos" w:hAnsi="Tinos"/>
          <w:color w:val="000000" w:themeColor="text1"/>
          <w:szCs w:val="24"/>
        </w:rPr>
        <w:t>30.4.</w:t>
        <w:tab/>
        <w:t>Трудоустройство инвалидов (количество сотрудников-инвалидов, работающих в учреждениях культуры на 31.12.2025 г., число вновь принятых работников-инвалидов в 2025 году, оборудование (оснащение) рабочих мест для инвалидов) в разрезе типов учреждений.</w:t>
      </w:r>
    </w:p>
    <w:p>
      <w:pPr>
        <w:pStyle w:val="Normal"/>
        <w:ind w:firstLine="708"/>
        <w:jc w:val="both"/>
        <w:rPr>
          <w:rFonts w:ascii="Tinos" w:hAnsi="Tinos"/>
          <w:szCs w:val="24"/>
        </w:rPr>
      </w:pPr>
      <w:r>
        <w:rPr>
          <w:rFonts w:ascii="Tinos" w:hAnsi="Tinos"/>
          <w:szCs w:val="24"/>
        </w:rPr>
        <w:t>В учреждении трудоустроен один сотрудник с инвалидностью на условиях внешнего совмещения.</w:t>
      </w:r>
    </w:p>
    <w:p>
      <w:pPr>
        <w:pStyle w:val="Normal"/>
        <w:jc w:val="both"/>
        <w:rPr>
          <w:rFonts w:ascii="Tinos" w:hAnsi="Tinos"/>
          <w:szCs w:val="24"/>
        </w:rPr>
      </w:pPr>
      <w:r>
        <w:rPr>
          <w:rFonts w:ascii="Tinos" w:hAnsi="Tinos"/>
          <w:color w:val="000000" w:themeColor="text1"/>
          <w:szCs w:val="24"/>
        </w:rPr>
        <w:t>30.5.</w:t>
        <w:tab/>
        <w:t>Количество несовершеннолетних, привлеченных к работе в учреждения культуры, в том числе в связи с формами летней занятости.</w:t>
      </w:r>
    </w:p>
    <w:p>
      <w:pPr>
        <w:pStyle w:val="Normal"/>
        <w:ind w:firstLine="708"/>
        <w:jc w:val="both"/>
        <w:rPr>
          <w:rFonts w:ascii="Tinos" w:hAnsi="Tinos"/>
          <w:b/>
          <w:color w:val="000000" w:themeColor="text1"/>
          <w:szCs w:val="24"/>
        </w:rPr>
      </w:pPr>
      <w:r>
        <w:rPr>
          <w:rFonts w:ascii="Tinos" w:hAnsi="Tinos"/>
          <w:color w:val="000000" w:themeColor="text1"/>
          <w:szCs w:val="24"/>
        </w:rPr>
        <w:t>Несовершеннолетние к работе не привлекались.</w:t>
      </w:r>
      <w:r>
        <w:rPr>
          <w:rFonts w:ascii="Tinos" w:hAnsi="Tinos"/>
          <w:b/>
          <w:color w:val="000000" w:themeColor="text1"/>
          <w:szCs w:val="24"/>
        </w:rPr>
        <w:t xml:space="preserve"> </w:t>
      </w:r>
    </w:p>
    <w:p>
      <w:pPr>
        <w:pStyle w:val="Normal"/>
        <w:jc w:val="both"/>
        <w:rPr>
          <w:rFonts w:ascii="Tinos" w:hAnsi="Tinos"/>
          <w:szCs w:val="24"/>
        </w:rPr>
      </w:pPr>
      <w:r>
        <w:rPr>
          <w:rFonts w:ascii="Tinos" w:hAnsi="Tinos"/>
          <w:color w:val="000000" w:themeColor="text1"/>
          <w:szCs w:val="24"/>
        </w:rPr>
        <w:t>30.6.</w:t>
        <w:tab/>
        <w:t>Прогноз потребности в специалистах на 2026-2028 годы</w:t>
      </w:r>
    </w:p>
    <w:p>
      <w:pPr>
        <w:pStyle w:val="Normal"/>
        <w:jc w:val="both"/>
        <w:rPr>
          <w:rFonts w:ascii="Tinos" w:hAnsi="Tinos"/>
          <w:color w:val="000000" w:themeColor="text1"/>
          <w:szCs w:val="24"/>
        </w:rPr>
      </w:pPr>
      <w:r>
        <w:rPr>
          <w:rFonts w:ascii="Tinos" w:hAnsi="Tinos"/>
          <w:color w:val="000000" w:themeColor="text1"/>
          <w:szCs w:val="24"/>
        </w:rPr>
      </w:r>
    </w:p>
    <w:tbl>
      <w:tblPr>
        <w:tblW w:w="10154"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1561"/>
        <w:gridCol w:w="1524"/>
        <w:gridCol w:w="1258"/>
        <w:gridCol w:w="1520"/>
        <w:gridCol w:w="1253"/>
        <w:gridCol w:w="1520"/>
        <w:gridCol w:w="1517"/>
      </w:tblGrid>
      <w:tr>
        <w:trPr/>
        <w:tc>
          <w:tcPr>
            <w:tcW w:w="15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Наименование</w:t>
            </w:r>
          </w:p>
          <w:p>
            <w:pPr>
              <w:pStyle w:val="Normal"/>
              <w:widowControl w:val="false"/>
              <w:jc w:val="center"/>
              <w:rPr>
                <w:rFonts w:ascii="Tinos" w:hAnsi="Tinos"/>
                <w:szCs w:val="24"/>
              </w:rPr>
            </w:pPr>
            <w:r>
              <w:rPr>
                <w:rFonts w:ascii="Tinos" w:hAnsi="Tinos"/>
                <w:color w:val="000000" w:themeColor="text1"/>
                <w:szCs w:val="24"/>
              </w:rPr>
              <w:t>учреждения</w:t>
            </w:r>
          </w:p>
        </w:tc>
        <w:tc>
          <w:tcPr>
            <w:tcW w:w="278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2026 год</w:t>
            </w:r>
          </w:p>
        </w:tc>
        <w:tc>
          <w:tcPr>
            <w:tcW w:w="277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2027 год</w:t>
            </w:r>
          </w:p>
        </w:tc>
        <w:tc>
          <w:tcPr>
            <w:tcW w:w="30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rFonts w:ascii="Tinos" w:hAnsi="Tinos"/>
                <w:color w:val="000000" w:themeColor="text1"/>
                <w:szCs w:val="24"/>
              </w:rPr>
              <w:t>2028 год</w:t>
            </w:r>
          </w:p>
        </w:tc>
      </w:tr>
      <w:tr>
        <w:trPr/>
        <w:tc>
          <w:tcPr>
            <w:tcW w:w="156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nos" w:hAnsi="Tinos"/>
                <w:szCs w:val="24"/>
              </w:rPr>
            </w:pPr>
            <w:r>
              <w:rPr>
                <w:rFonts w:ascii="Tinos" w:hAnsi="Tinos"/>
                <w:szCs w:val="24"/>
              </w:rPr>
            </w:r>
          </w:p>
        </w:tc>
        <w:tc>
          <w:tcPr>
            <w:tcW w:w="15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наименование должности</w:t>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количество шт. ед.</w:t>
            </w:r>
          </w:p>
        </w:tc>
        <w:tc>
          <w:tcPr>
            <w:tcW w:w="15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наименование должности</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количество шт. ед.</w:t>
            </w:r>
          </w:p>
        </w:tc>
        <w:tc>
          <w:tcPr>
            <w:tcW w:w="15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наименование должности</w:t>
            </w:r>
          </w:p>
        </w:tc>
        <w:tc>
          <w:tcPr>
            <w:tcW w:w="1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color w:val="000000" w:themeColor="text1"/>
                <w:szCs w:val="24"/>
              </w:rPr>
              <w:t>количество шт. ед.</w:t>
            </w:r>
          </w:p>
        </w:tc>
      </w:tr>
      <w:tr>
        <w:trPr>
          <w:trHeight w:val="2256" w:hRule="atLeast"/>
        </w:trPr>
        <w:tc>
          <w:tcPr>
            <w:tcW w:w="156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БУК ВО «Вологодская областная специальная библиотека для слепых»</w:t>
            </w:r>
          </w:p>
        </w:tc>
        <w:tc>
          <w:tcPr>
            <w:tcW w:w="152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w:t>
            </w:r>
          </w:p>
        </w:tc>
        <w:tc>
          <w:tcPr>
            <w:tcW w:w="12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w:t>
            </w:r>
          </w:p>
        </w:tc>
        <w:tc>
          <w:tcPr>
            <w:tcW w:w="1520"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tabs>
                <w:tab w:val="clear" w:pos="708"/>
                <w:tab w:val="left" w:pos="-360" w:leader="none"/>
                <w:tab w:val="left" w:pos="-120" w:leader="none"/>
              </w:tabs>
              <w:spacing w:beforeAutospacing="0" w:before="0" w:afterAutospacing="0" w:after="0"/>
              <w:rPr>
                <w:rFonts w:ascii="Tinos" w:hAnsi="Tinos"/>
                <w:szCs w:val="24"/>
              </w:rPr>
            </w:pPr>
            <w:r>
              <w:rPr>
                <w:rFonts w:ascii="Tinos" w:hAnsi="Tinos"/>
                <w:szCs w:val="24"/>
              </w:rPr>
              <w:t>Главный библиотекарь по работе с детьми</w:t>
            </w:r>
          </w:p>
          <w:p>
            <w:pPr>
              <w:pStyle w:val="NormalWeb"/>
              <w:widowControl w:val="false"/>
              <w:tabs>
                <w:tab w:val="clear" w:pos="708"/>
                <w:tab w:val="left" w:pos="-360" w:leader="none"/>
                <w:tab w:val="left" w:pos="-120" w:leader="none"/>
              </w:tabs>
              <w:spacing w:beforeAutospacing="0" w:before="0" w:afterAutospacing="0" w:after="0"/>
              <w:rPr>
                <w:rFonts w:ascii="Tinos" w:hAnsi="Tinos"/>
                <w:szCs w:val="24"/>
              </w:rPr>
            </w:pPr>
            <w:r>
              <w:rPr>
                <w:rFonts w:ascii="Tinos" w:hAnsi="Tinos"/>
                <w:szCs w:val="24"/>
              </w:rPr>
            </w:r>
          </w:p>
          <w:p>
            <w:pPr>
              <w:pStyle w:val="NormalWeb"/>
              <w:widowControl w:val="false"/>
              <w:tabs>
                <w:tab w:val="clear" w:pos="708"/>
                <w:tab w:val="left" w:pos="-360" w:leader="none"/>
                <w:tab w:val="left" w:pos="-120" w:leader="none"/>
              </w:tabs>
              <w:spacing w:beforeAutospacing="0" w:before="0" w:afterAutospacing="0" w:after="0"/>
              <w:rPr>
                <w:rFonts w:ascii="Tinos" w:hAnsi="Tinos"/>
                <w:szCs w:val="24"/>
              </w:rPr>
            </w:pPr>
            <w:r>
              <w:rPr>
                <w:rFonts w:ascii="Tinos" w:hAnsi="Tinos"/>
                <w:szCs w:val="24"/>
              </w:rPr>
            </w:r>
          </w:p>
          <w:p>
            <w:pPr>
              <w:pStyle w:val="NormalWeb"/>
              <w:widowControl w:val="false"/>
              <w:tabs>
                <w:tab w:val="clear" w:pos="708"/>
                <w:tab w:val="left" w:pos="-360" w:leader="none"/>
                <w:tab w:val="left" w:pos="-120" w:leader="none"/>
              </w:tabs>
              <w:spacing w:beforeAutospacing="0" w:before="0" w:afterAutospacing="0" w:after="0"/>
              <w:rPr>
                <w:rFonts w:ascii="Tinos" w:hAnsi="Tinos"/>
                <w:szCs w:val="24"/>
              </w:rPr>
            </w:pPr>
            <w:r>
              <w:rPr>
                <w:rFonts w:ascii="Tinos" w:hAnsi="Tinos"/>
                <w:szCs w:val="24"/>
              </w:rPr>
            </w:r>
          </w:p>
          <w:p>
            <w:pPr>
              <w:pStyle w:val="Normal"/>
              <w:widowControl w:val="false"/>
              <w:jc w:val="center"/>
              <w:rPr>
                <w:rFonts w:ascii="Tinos" w:hAnsi="Tinos"/>
                <w:color w:val="000000" w:themeColor="text1"/>
                <w:szCs w:val="24"/>
              </w:rPr>
            </w:pPr>
            <w:r>
              <w:rPr>
                <w:rFonts w:ascii="Tinos" w:hAnsi="Tinos"/>
                <w:color w:val="000000" w:themeColor="text1"/>
                <w:szCs w:val="24"/>
              </w:rPr>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tabs>
                <w:tab w:val="clear" w:pos="708"/>
                <w:tab w:val="left" w:pos="-360" w:leader="none"/>
                <w:tab w:val="left" w:pos="-120" w:leader="none"/>
              </w:tabs>
              <w:spacing w:beforeAutospacing="0" w:before="0" w:afterAutospacing="0" w:after="0"/>
              <w:rPr>
                <w:rFonts w:ascii="Tinos" w:hAnsi="Tinos"/>
                <w:szCs w:val="24"/>
              </w:rPr>
            </w:pPr>
            <w:r>
              <w:rPr>
                <w:rFonts w:ascii="Tinos" w:hAnsi="Tinos"/>
                <w:szCs w:val="24"/>
              </w:rPr>
              <w:t xml:space="preserve">         </w:t>
            </w:r>
            <w:r>
              <w:rPr>
                <w:rFonts w:ascii="Tinos" w:hAnsi="Tinos"/>
                <w:szCs w:val="24"/>
              </w:rPr>
              <w:t>1</w:t>
            </w:r>
          </w:p>
          <w:p>
            <w:pPr>
              <w:pStyle w:val="NormalWeb"/>
              <w:widowControl w:val="false"/>
              <w:tabs>
                <w:tab w:val="clear" w:pos="708"/>
                <w:tab w:val="left" w:pos="-360" w:leader="none"/>
                <w:tab w:val="left" w:pos="-120" w:leader="none"/>
              </w:tabs>
              <w:spacing w:beforeAutospacing="0" w:before="0" w:afterAutospacing="0" w:after="0"/>
              <w:ind w:firstLine="567"/>
              <w:jc w:val="center"/>
              <w:rPr>
                <w:rFonts w:ascii="Tinos" w:hAnsi="Tinos"/>
                <w:szCs w:val="24"/>
              </w:rPr>
            </w:pPr>
            <w:r>
              <w:rPr>
                <w:rFonts w:ascii="Tinos" w:hAnsi="Tinos"/>
                <w:szCs w:val="24"/>
              </w:rPr>
            </w:r>
          </w:p>
          <w:p>
            <w:pPr>
              <w:pStyle w:val="NormalWeb"/>
              <w:widowControl w:val="false"/>
              <w:tabs>
                <w:tab w:val="clear" w:pos="708"/>
                <w:tab w:val="left" w:pos="-360" w:leader="none"/>
                <w:tab w:val="left" w:pos="-120" w:leader="none"/>
              </w:tabs>
              <w:spacing w:beforeAutospacing="0" w:before="0" w:afterAutospacing="0" w:after="0"/>
              <w:ind w:firstLine="567"/>
              <w:jc w:val="center"/>
              <w:rPr>
                <w:rFonts w:ascii="Tinos" w:hAnsi="Tinos"/>
                <w:szCs w:val="24"/>
              </w:rPr>
            </w:pPr>
            <w:r>
              <w:rPr>
                <w:rFonts w:ascii="Tinos" w:hAnsi="Tinos"/>
                <w:szCs w:val="24"/>
              </w:rPr>
            </w:r>
          </w:p>
          <w:p>
            <w:pPr>
              <w:pStyle w:val="NormalWeb"/>
              <w:widowControl w:val="false"/>
              <w:tabs>
                <w:tab w:val="clear" w:pos="708"/>
                <w:tab w:val="left" w:pos="-360" w:leader="none"/>
                <w:tab w:val="left" w:pos="-120" w:leader="none"/>
              </w:tabs>
              <w:spacing w:beforeAutospacing="0" w:before="0" w:afterAutospacing="0" w:after="0"/>
              <w:ind w:firstLine="567"/>
              <w:jc w:val="center"/>
              <w:rPr>
                <w:rFonts w:ascii="Tinos" w:hAnsi="Tinos"/>
                <w:szCs w:val="24"/>
              </w:rPr>
            </w:pPr>
            <w:r>
              <w:rPr>
                <w:rFonts w:ascii="Tinos" w:hAnsi="Tinos"/>
                <w:szCs w:val="24"/>
              </w:rPr>
            </w:r>
          </w:p>
          <w:p>
            <w:pPr>
              <w:pStyle w:val="NormalWeb"/>
              <w:widowControl w:val="false"/>
              <w:tabs>
                <w:tab w:val="clear" w:pos="708"/>
                <w:tab w:val="left" w:pos="-360" w:leader="none"/>
                <w:tab w:val="left" w:pos="-120" w:leader="none"/>
              </w:tabs>
              <w:spacing w:beforeAutospacing="0" w:before="0" w:afterAutospacing="0" w:after="0"/>
              <w:ind w:firstLine="567"/>
              <w:jc w:val="center"/>
              <w:rPr>
                <w:rFonts w:ascii="Tinos" w:hAnsi="Tinos"/>
                <w:szCs w:val="24"/>
              </w:rPr>
            </w:pPr>
            <w:r>
              <w:rPr>
                <w:rFonts w:ascii="Tinos" w:hAnsi="Tinos"/>
                <w:szCs w:val="24"/>
              </w:rPr>
            </w:r>
          </w:p>
          <w:p>
            <w:pPr>
              <w:pStyle w:val="NormalWeb"/>
              <w:widowControl w:val="false"/>
              <w:tabs>
                <w:tab w:val="clear" w:pos="708"/>
                <w:tab w:val="left" w:pos="-360" w:leader="none"/>
                <w:tab w:val="left" w:pos="-120" w:leader="none"/>
              </w:tabs>
              <w:spacing w:beforeAutospacing="0" w:before="0" w:afterAutospacing="0" w:after="0"/>
              <w:ind w:firstLine="567"/>
              <w:jc w:val="center"/>
              <w:rPr>
                <w:rFonts w:ascii="Tinos" w:hAnsi="Tinos"/>
                <w:szCs w:val="24"/>
              </w:rPr>
            </w:pPr>
            <w:r>
              <w:rPr>
                <w:rFonts w:ascii="Tinos" w:hAnsi="Tinos"/>
                <w:szCs w:val="24"/>
              </w:rPr>
            </w:r>
          </w:p>
          <w:p>
            <w:pPr>
              <w:pStyle w:val="NormalWeb"/>
              <w:widowControl w:val="false"/>
              <w:tabs>
                <w:tab w:val="clear" w:pos="708"/>
                <w:tab w:val="left" w:pos="-360" w:leader="none"/>
                <w:tab w:val="left" w:pos="-120" w:leader="none"/>
              </w:tabs>
              <w:spacing w:beforeAutospacing="0" w:before="0" w:afterAutospacing="0" w:after="0"/>
              <w:ind w:firstLine="567"/>
              <w:jc w:val="center"/>
              <w:rPr>
                <w:rFonts w:ascii="Tinos" w:hAnsi="Tinos"/>
                <w:szCs w:val="24"/>
              </w:rPr>
            </w:pPr>
            <w:r>
              <w:rPr>
                <w:rFonts w:ascii="Tinos" w:hAnsi="Tinos"/>
                <w:szCs w:val="24"/>
              </w:rPr>
            </w:r>
          </w:p>
          <w:p>
            <w:pPr>
              <w:pStyle w:val="NormalWeb"/>
              <w:widowControl w:val="false"/>
              <w:tabs>
                <w:tab w:val="clear" w:pos="708"/>
                <w:tab w:val="left" w:pos="-360" w:leader="none"/>
                <w:tab w:val="left" w:pos="-120" w:leader="none"/>
              </w:tabs>
              <w:spacing w:beforeAutospacing="0" w:before="0" w:afterAutospacing="0" w:after="0"/>
              <w:rPr>
                <w:rFonts w:ascii="Tinos" w:hAnsi="Tinos"/>
                <w:szCs w:val="24"/>
              </w:rPr>
            </w:pPr>
            <w:r>
              <w:rPr>
                <w:rFonts w:ascii="Tinos" w:hAnsi="Tinos"/>
                <w:szCs w:val="24"/>
              </w:rPr>
            </w:r>
          </w:p>
          <w:p>
            <w:pPr>
              <w:pStyle w:val="Normal"/>
              <w:widowControl w:val="false"/>
              <w:jc w:val="center"/>
              <w:rPr>
                <w:rFonts w:ascii="Tinos" w:hAnsi="Tinos"/>
                <w:szCs w:val="24"/>
              </w:rPr>
            </w:pPr>
            <w:r>
              <w:rPr>
                <w:rFonts w:ascii="Tinos" w:hAnsi="Tinos"/>
                <w:szCs w:val="24"/>
              </w:rPr>
            </w:r>
          </w:p>
        </w:tc>
        <w:tc>
          <w:tcPr>
            <w:tcW w:w="152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Главный библиотекарь по выпуску специальных изданий для слепых и слабовидящих</w:t>
            </w:r>
          </w:p>
        </w:tc>
        <w:tc>
          <w:tcPr>
            <w:tcW w:w="151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1</w:t>
            </w:r>
          </w:p>
        </w:tc>
      </w:tr>
      <w:tr>
        <w:trPr>
          <w:trHeight w:val="3072" w:hRule="atLeast"/>
        </w:trPr>
        <w:tc>
          <w:tcPr>
            <w:tcW w:w="1561"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r>
          </w:p>
        </w:tc>
        <w:tc>
          <w:tcPr>
            <w:tcW w:w="152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r>
          </w:p>
        </w:tc>
        <w:tc>
          <w:tcPr>
            <w:tcW w:w="1258"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r>
          </w:p>
        </w:tc>
        <w:tc>
          <w:tcPr>
            <w:tcW w:w="1520"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tabs>
                <w:tab w:val="clear" w:pos="708"/>
                <w:tab w:val="left" w:pos="-360" w:leader="none"/>
                <w:tab w:val="left" w:pos="-120" w:leader="none"/>
              </w:tabs>
              <w:spacing w:beforeAutospacing="0" w:before="0" w:afterAutospacing="0" w:after="0"/>
              <w:rPr>
                <w:rFonts w:ascii="Tinos" w:hAnsi="Tinos"/>
                <w:szCs w:val="24"/>
              </w:rPr>
            </w:pPr>
            <w:r>
              <w:rPr>
                <w:rFonts w:ascii="Tinos" w:hAnsi="Tinos"/>
                <w:szCs w:val="24"/>
              </w:rPr>
              <w:t>Главный библиотекарь тифлоинформационного центра</w:t>
            </w:r>
          </w:p>
          <w:p>
            <w:pPr>
              <w:pStyle w:val="NormalWeb"/>
              <w:widowControl w:val="false"/>
              <w:tabs>
                <w:tab w:val="clear" w:pos="708"/>
                <w:tab w:val="left" w:pos="-360" w:leader="none"/>
                <w:tab w:val="left" w:pos="-120" w:leader="none"/>
              </w:tabs>
              <w:spacing w:beforeAutospacing="0" w:before="0" w:afterAutospacing="0" w:after="0"/>
              <w:ind w:firstLine="567"/>
              <w:rPr>
                <w:rFonts w:ascii="Tinos" w:hAnsi="Tinos"/>
                <w:szCs w:val="24"/>
              </w:rPr>
            </w:pPr>
            <w:r>
              <w:rPr>
                <w:rFonts w:ascii="Tinos" w:hAnsi="Tinos"/>
                <w:szCs w:val="24"/>
              </w:rPr>
            </w:r>
          </w:p>
          <w:p>
            <w:pPr>
              <w:pStyle w:val="Normal"/>
              <w:widowControl w:val="false"/>
              <w:jc w:val="center"/>
              <w:rPr>
                <w:rFonts w:ascii="Tinos" w:hAnsi="Tinos"/>
                <w:szCs w:val="24"/>
              </w:rPr>
            </w:pPr>
            <w:r>
              <w:rPr>
                <w:rFonts w:ascii="Tinos" w:hAnsi="Tinos"/>
                <w:szCs w:val="24"/>
              </w:rPr>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t>1</w:t>
            </w:r>
          </w:p>
        </w:tc>
        <w:tc>
          <w:tcPr>
            <w:tcW w:w="1520"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r>
          </w:p>
        </w:tc>
        <w:tc>
          <w:tcPr>
            <w:tcW w:w="1517"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rFonts w:ascii="Tinos" w:hAnsi="Tinos"/>
                <w:szCs w:val="24"/>
              </w:rPr>
            </w:pPr>
            <w:r>
              <w:rPr>
                <w:rFonts w:ascii="Tinos" w:hAnsi="Tinos"/>
                <w:szCs w:val="24"/>
              </w:rPr>
            </w:r>
          </w:p>
        </w:tc>
      </w:tr>
    </w:tbl>
    <w:p>
      <w:pPr>
        <w:pStyle w:val="Normal"/>
        <w:jc w:val="both"/>
        <w:rPr>
          <w:rFonts w:ascii="Tinos" w:hAnsi="Tinos"/>
          <w:b/>
          <w:color w:val="000000" w:themeColor="text1"/>
          <w:szCs w:val="24"/>
        </w:rPr>
      </w:pPr>
      <w:r>
        <w:rPr>
          <w:rFonts w:ascii="Tinos" w:hAnsi="Tinos"/>
          <w:b/>
          <w:color w:val="000000" w:themeColor="text1"/>
          <w:szCs w:val="24"/>
        </w:rPr>
      </w:r>
    </w:p>
    <w:p>
      <w:pPr>
        <w:pStyle w:val="Normal"/>
        <w:jc w:val="both"/>
        <w:rPr>
          <w:rFonts w:ascii="Tinos" w:hAnsi="Tinos"/>
          <w:szCs w:val="24"/>
        </w:rPr>
      </w:pPr>
      <w:r>
        <w:rPr>
          <w:rFonts w:ascii="Tinos" w:hAnsi="Tinos"/>
          <w:b/>
          <w:color w:val="000000" w:themeColor="text1"/>
          <w:szCs w:val="24"/>
        </w:rPr>
        <w:t>31. Состояние условий труда.</w:t>
      </w:r>
    </w:p>
    <w:p>
      <w:pPr>
        <w:pStyle w:val="Normal"/>
        <w:jc w:val="both"/>
        <w:rPr>
          <w:rFonts w:ascii="Tinos" w:hAnsi="Tinos"/>
          <w:szCs w:val="24"/>
        </w:rPr>
      </w:pPr>
      <w:r>
        <w:rPr>
          <w:rFonts w:ascii="Tinos" w:hAnsi="Tinos"/>
          <w:color w:val="000000" w:themeColor="text1"/>
          <w:szCs w:val="24"/>
        </w:rPr>
        <w:t>31.1.</w:t>
        <w:tab/>
        <w:t>Мероприятия по улучшению условий и охраны труда в учреждениях культуры.</w:t>
      </w:r>
    </w:p>
    <w:p>
      <w:pPr>
        <w:pStyle w:val="Normal"/>
        <w:jc w:val="both"/>
        <w:rPr>
          <w:rFonts w:ascii="Tinos" w:hAnsi="Tinos"/>
          <w:color w:val="000000" w:themeColor="text1"/>
          <w:szCs w:val="24"/>
        </w:rPr>
      </w:pPr>
      <w:r>
        <w:rPr>
          <w:rFonts w:ascii="Tinos" w:hAnsi="Tinos"/>
          <w:color w:val="000000" w:themeColor="text1"/>
          <w:szCs w:val="24"/>
        </w:rPr>
      </w:r>
    </w:p>
    <w:p>
      <w:pPr>
        <w:pStyle w:val="Normal"/>
        <w:tabs>
          <w:tab w:val="clear" w:pos="708"/>
          <w:tab w:val="left" w:pos="360" w:leader="none"/>
        </w:tabs>
        <w:jc w:val="both"/>
        <w:rPr>
          <w:rFonts w:ascii="Tinos" w:hAnsi="Tinos"/>
          <w:szCs w:val="24"/>
        </w:rPr>
      </w:pPr>
      <w:r>
        <w:rPr>
          <w:rFonts w:ascii="Tinos" w:hAnsi="Tinos"/>
          <w:szCs w:val="24"/>
        </w:rPr>
        <w:t>В 2025 году проводились мероприятия, направленные на улучшение условий труда работников библиотеки.</w:t>
      </w:r>
    </w:p>
    <w:p>
      <w:pPr>
        <w:pStyle w:val="Msonormalcxspmiddle"/>
        <w:tabs>
          <w:tab w:val="clear" w:pos="708"/>
          <w:tab w:val="left" w:pos="360" w:leader="none"/>
        </w:tabs>
        <w:spacing w:before="0" w:after="0"/>
        <w:jc w:val="both"/>
        <w:rPr>
          <w:rFonts w:ascii="Tinos" w:hAnsi="Tinos"/>
        </w:rPr>
      </w:pPr>
      <w:r>
        <w:rPr>
          <w:rFonts w:ascii="Tinos" w:hAnsi="Tinos"/>
        </w:rPr>
        <w:t>Приобретались моющие средства и средства индивидуальной защиты для поддержания санитарно – гигиенических условий в учреждении.</w:t>
      </w:r>
    </w:p>
    <w:p>
      <w:pPr>
        <w:pStyle w:val="Msonormalcxspmiddle"/>
        <w:tabs>
          <w:tab w:val="clear" w:pos="708"/>
          <w:tab w:val="left" w:pos="360" w:leader="none"/>
        </w:tabs>
        <w:spacing w:before="0" w:after="0"/>
        <w:jc w:val="both"/>
        <w:rPr>
          <w:rFonts w:ascii="Tinos" w:hAnsi="Tinos"/>
        </w:rPr>
      </w:pPr>
      <w:r>
        <w:rPr>
          <w:rFonts w:ascii="Tinos" w:hAnsi="Tinos"/>
        </w:rPr>
        <w:t>Проводилось пополнение аптечки для оказания первой медицинской помощи.</w:t>
      </w:r>
    </w:p>
    <w:p>
      <w:pPr>
        <w:pStyle w:val="Msonormalcxspmiddle"/>
        <w:tabs>
          <w:tab w:val="clear" w:pos="708"/>
          <w:tab w:val="left" w:pos="360" w:leader="none"/>
        </w:tabs>
        <w:spacing w:before="0" w:after="0"/>
        <w:jc w:val="both"/>
        <w:rPr>
          <w:rFonts w:ascii="Tinos" w:hAnsi="Tinos"/>
        </w:rPr>
      </w:pPr>
      <w:r>
        <w:rPr>
          <w:rFonts w:ascii="Tinos" w:hAnsi="Tinos"/>
        </w:rPr>
        <w:t>Получен паспорт готовности помещений  на предмет готовности учреждения к работе в осенне- зимний период (храниться в обслуживающей организации ТСЖ № 26).</w:t>
      </w:r>
    </w:p>
    <w:p>
      <w:pPr>
        <w:pStyle w:val="Msonormalcxspmiddle"/>
        <w:tabs>
          <w:tab w:val="clear" w:pos="708"/>
          <w:tab w:val="left" w:pos="360" w:leader="none"/>
        </w:tabs>
        <w:spacing w:before="0" w:after="0"/>
        <w:jc w:val="both"/>
        <w:rPr>
          <w:rFonts w:ascii="Tinos" w:hAnsi="Tinos"/>
        </w:rPr>
      </w:pPr>
      <w:r>
        <w:rPr>
          <w:rFonts w:ascii="Tinos" w:hAnsi="Tinos"/>
        </w:rPr>
        <w:t>Составлен плановый акт об испытании стремянки.</w:t>
      </w:r>
    </w:p>
    <w:p>
      <w:pPr>
        <w:pStyle w:val="Normal"/>
        <w:shd w:val="clear" w:color="auto" w:fill="FFFFFF"/>
        <w:tabs>
          <w:tab w:val="clear" w:pos="708"/>
          <w:tab w:val="left" w:pos="-567" w:leader="none"/>
          <w:tab w:val="left" w:pos="-284" w:leader="none"/>
        </w:tabs>
        <w:jc w:val="both"/>
        <w:rPr>
          <w:rFonts w:ascii="Tinos" w:hAnsi="Tinos"/>
          <w:szCs w:val="24"/>
        </w:rPr>
      </w:pPr>
      <w:r>
        <w:rPr>
          <w:rFonts w:ascii="Tinos" w:hAnsi="Tinos"/>
          <w:szCs w:val="24"/>
        </w:rPr>
        <w:t>На период проведения новогодних и рождественских праздников проверена система оповещения и связи,  состояние запасного выхода.</w:t>
      </w:r>
    </w:p>
    <w:p>
      <w:pPr>
        <w:pStyle w:val="Normal"/>
        <w:shd w:val="clear" w:color="auto" w:fill="FFFFFF"/>
        <w:tabs>
          <w:tab w:val="clear" w:pos="708"/>
          <w:tab w:val="left" w:pos="-567" w:leader="none"/>
          <w:tab w:val="left" w:pos="-284" w:leader="none"/>
        </w:tabs>
        <w:jc w:val="both"/>
        <w:rPr>
          <w:rFonts w:ascii="Tinos" w:hAnsi="Tinos"/>
          <w:szCs w:val="24"/>
        </w:rPr>
      </w:pPr>
      <w:r>
        <w:rPr>
          <w:rFonts w:ascii="Tinos" w:hAnsi="Tinos"/>
          <w:szCs w:val="24"/>
        </w:rPr>
        <w:t>Все сотрудники библиотеки прошли повторный инструктаж по охране труда.</w:t>
      </w:r>
    </w:p>
    <w:p>
      <w:pPr>
        <w:pStyle w:val="Normal"/>
        <w:shd w:val="clear" w:color="auto" w:fill="FFFFFF"/>
        <w:tabs>
          <w:tab w:val="clear" w:pos="708"/>
          <w:tab w:val="left" w:pos="-360" w:leader="none"/>
          <w:tab w:val="left" w:pos="-120" w:leader="none"/>
        </w:tabs>
        <w:jc w:val="both"/>
        <w:rPr>
          <w:rFonts w:ascii="Tinos" w:hAnsi="Tinos"/>
          <w:szCs w:val="24"/>
        </w:rPr>
      </w:pPr>
      <w:r>
        <w:rPr>
          <w:rFonts w:ascii="Tinos" w:hAnsi="Tinos"/>
          <w:color w:val="000000" w:themeColor="text1"/>
          <w:szCs w:val="24"/>
        </w:rPr>
        <w:t>Проводилось пополнение аптечки для оказания первой медицинской помощи.</w:t>
      </w:r>
    </w:p>
    <w:p>
      <w:pPr>
        <w:pStyle w:val="Normal"/>
        <w:jc w:val="both"/>
        <w:rPr>
          <w:rFonts w:ascii="Tinos" w:hAnsi="Tinos"/>
          <w:szCs w:val="24"/>
        </w:rPr>
      </w:pPr>
      <w:r>
        <w:rPr>
          <w:rFonts w:ascii="Tinos" w:hAnsi="Tinos"/>
          <w:szCs w:val="24"/>
        </w:rPr>
      </w:r>
    </w:p>
    <w:p>
      <w:pPr>
        <w:pStyle w:val="Normal"/>
        <w:jc w:val="both"/>
        <w:rPr>
          <w:rFonts w:ascii="Tinos" w:hAnsi="Tinos"/>
          <w:szCs w:val="24"/>
        </w:rPr>
      </w:pPr>
      <w:r>
        <w:rPr>
          <w:rFonts w:ascii="Tinos" w:hAnsi="Tinos"/>
          <w:color w:val="000000" w:themeColor="text1"/>
          <w:szCs w:val="24"/>
        </w:rPr>
        <w:t>31.2.</w:t>
        <w:tab/>
        <w:t>Случаи травматизма на производстве.</w:t>
      </w:r>
    </w:p>
    <w:p>
      <w:pPr>
        <w:pStyle w:val="Normal"/>
        <w:shd w:val="clear" w:color="auto" w:fill="FFFFFF"/>
        <w:tabs>
          <w:tab w:val="clear" w:pos="708"/>
          <w:tab w:val="left" w:pos="-360" w:leader="none"/>
          <w:tab w:val="left" w:pos="-120" w:leader="none"/>
        </w:tabs>
        <w:ind w:left="1080" w:hanging="0"/>
        <w:jc w:val="both"/>
        <w:rPr>
          <w:rFonts w:ascii="Tinos" w:hAnsi="Tinos"/>
          <w:szCs w:val="24"/>
        </w:rPr>
      </w:pPr>
      <w:r>
        <w:rPr>
          <w:rFonts w:ascii="Tinos" w:hAnsi="Tinos"/>
          <w:color w:val="000000" w:themeColor="text1"/>
          <w:szCs w:val="24"/>
        </w:rPr>
        <w:t>Случаев травматизма  в учреждении за 2025 год не выявлено.</w:t>
      </w:r>
    </w:p>
    <w:p>
      <w:pPr>
        <w:pStyle w:val="Normal"/>
        <w:jc w:val="both"/>
        <w:rPr>
          <w:rFonts w:ascii="Tinos" w:hAnsi="Tinos"/>
          <w:szCs w:val="24"/>
        </w:rPr>
      </w:pPr>
      <w:r>
        <w:rPr>
          <w:rFonts w:ascii="Tinos" w:hAnsi="Tinos"/>
          <w:color w:val="090909"/>
          <w:szCs w:val="24"/>
        </w:rPr>
        <w:t>31.3.</w:t>
        <w:tab/>
        <w:t>Финансирование мероприятий по охране труда (указать процент от суммы затрат на оказание услуг (выполнение работ).</w:t>
      </w:r>
    </w:p>
    <w:p>
      <w:pPr>
        <w:pStyle w:val="Normal"/>
        <w:jc w:val="both"/>
        <w:rPr>
          <w:rFonts w:ascii="Tinos" w:hAnsi="Tinos"/>
          <w:szCs w:val="24"/>
        </w:rPr>
      </w:pPr>
      <w:r>
        <w:rPr>
          <w:rFonts w:ascii="Tinos" w:hAnsi="Tinos"/>
          <w:szCs w:val="24"/>
        </w:rPr>
        <w:t>Финансирования мероприятий по охране труда составил  9236,60 рублей, что составляет  0,5 % от суммы затрат на оказание услуг (выполнение работ) на 2025 год.</w:t>
      </w:r>
    </w:p>
    <w:p>
      <w:pPr>
        <w:pStyle w:val="Normal"/>
        <w:jc w:val="both"/>
        <w:rPr>
          <w:rFonts w:ascii="Tinos" w:hAnsi="Tinos"/>
          <w:szCs w:val="24"/>
        </w:rPr>
      </w:pPr>
      <w:r>
        <w:rPr>
          <w:rFonts w:ascii="Tinos" w:hAnsi="Tinos"/>
          <w:szCs w:val="24"/>
        </w:rPr>
      </w:r>
    </w:p>
    <w:p>
      <w:pPr>
        <w:pStyle w:val="Normal"/>
        <w:jc w:val="both"/>
        <w:rPr>
          <w:rFonts w:ascii="Tinos" w:hAnsi="Tinos"/>
          <w:szCs w:val="24"/>
        </w:rPr>
      </w:pPr>
      <w:r>
        <w:rPr>
          <w:rFonts w:ascii="Tinos" w:hAnsi="Tinos"/>
          <w:color w:val="000000" w:themeColor="text1"/>
          <w:szCs w:val="24"/>
        </w:rPr>
        <w:t>31.4.</w:t>
        <w:tab/>
        <w:t>Введение должностей специалистов по охране труда.</w:t>
      </w:r>
    </w:p>
    <w:p>
      <w:pPr>
        <w:pStyle w:val="Normal"/>
        <w:shd w:val="clear" w:color="auto" w:fill="FFFFFF"/>
        <w:tabs>
          <w:tab w:val="clear" w:pos="708"/>
          <w:tab w:val="left" w:pos="-360" w:leader="none"/>
          <w:tab w:val="left" w:pos="-120" w:leader="none"/>
        </w:tabs>
        <w:jc w:val="both"/>
        <w:rPr>
          <w:rFonts w:ascii="Tinos" w:hAnsi="Tinos"/>
          <w:szCs w:val="24"/>
        </w:rPr>
      </w:pPr>
      <w:r>
        <w:rPr>
          <w:rFonts w:ascii="Tinos" w:hAnsi="Tinos"/>
          <w:color w:val="000000" w:themeColor="text1"/>
          <w:szCs w:val="24"/>
        </w:rPr>
        <w:tab/>
        <w:t xml:space="preserve">Штатного специалиста  по охране труда в учреждении нет, его обязанности выполняет заведующая отделом обслуживания Н.В. Бологова. </w:t>
      </w:r>
    </w:p>
    <w:p>
      <w:pPr>
        <w:pStyle w:val="Normal"/>
        <w:jc w:val="both"/>
        <w:rPr>
          <w:rFonts w:ascii="Tinos" w:hAnsi="Tinos"/>
          <w:szCs w:val="24"/>
        </w:rPr>
      </w:pPr>
      <w:r>
        <w:rPr>
          <w:rFonts w:ascii="Tinos" w:hAnsi="Tinos"/>
          <w:color w:val="000000" w:themeColor="text1"/>
          <w:szCs w:val="24"/>
        </w:rPr>
        <w:t>31.5.</w:t>
        <w:tab/>
        <w:t>Финансирование периодических медицинских обследований работников учреждений.</w:t>
      </w:r>
    </w:p>
    <w:p>
      <w:pPr>
        <w:pStyle w:val="Normal"/>
        <w:jc w:val="both"/>
        <w:rPr>
          <w:rFonts w:ascii="Tinos" w:hAnsi="Tinos"/>
          <w:szCs w:val="24"/>
        </w:rPr>
      </w:pPr>
      <w:r>
        <w:rPr>
          <w:rFonts w:ascii="Tinos" w:hAnsi="Tinos"/>
          <w:color w:val="000000" w:themeColor="text1"/>
          <w:szCs w:val="24"/>
        </w:rPr>
        <w:t>Все сотрудники прошли плановую диспансеризацию в 2025 году.</w:t>
      </w:r>
    </w:p>
    <w:p>
      <w:pPr>
        <w:pStyle w:val="Normal"/>
        <w:jc w:val="both"/>
        <w:rPr>
          <w:rFonts w:ascii="Tinos" w:hAnsi="Tinos"/>
          <w:szCs w:val="24"/>
        </w:rPr>
      </w:pPr>
      <w:r>
        <w:rPr>
          <w:rFonts w:ascii="Tinos" w:hAnsi="Tinos"/>
          <w:color w:val="000000" w:themeColor="text1"/>
          <w:szCs w:val="24"/>
        </w:rPr>
        <w:t>31.6.</w:t>
        <w:tab/>
        <w:t>Проведение специальной оценки условий труда в соответствии с Федеральным законом от 28.12.2013 № 426-ФЗ «О специальной оценке условий труда».</w:t>
      </w:r>
    </w:p>
    <w:p>
      <w:pPr>
        <w:pStyle w:val="Normal"/>
        <w:jc w:val="both"/>
        <w:rPr>
          <w:rFonts w:ascii="Tinos" w:hAnsi="Tinos"/>
          <w:szCs w:val="24"/>
        </w:rPr>
      </w:pPr>
      <w:r>
        <w:rPr>
          <w:rFonts w:ascii="Tinos" w:hAnsi="Tinos"/>
          <w:color w:val="000000" w:themeColor="text1"/>
          <w:szCs w:val="24"/>
        </w:rPr>
        <w:t>Проведение специальной оценки условий труда в 2025 году не проводилось.</w:t>
      </w:r>
    </w:p>
    <w:p>
      <w:pPr>
        <w:pStyle w:val="Normal"/>
        <w:jc w:val="both"/>
        <w:rPr>
          <w:rFonts w:ascii="Tinos" w:hAnsi="Tinos"/>
          <w:color w:val="000000" w:themeColor="text1"/>
          <w:szCs w:val="24"/>
        </w:rPr>
      </w:pPr>
      <w:r>
        <w:rPr>
          <w:rFonts w:ascii="Tinos" w:hAnsi="Tinos"/>
          <w:color w:val="000000" w:themeColor="text1"/>
          <w:szCs w:val="24"/>
        </w:rPr>
      </w:r>
    </w:p>
    <w:p>
      <w:pPr>
        <w:pStyle w:val="Normal"/>
        <w:jc w:val="both"/>
        <w:rPr>
          <w:rFonts w:ascii="Tinos" w:hAnsi="Tinos"/>
          <w:szCs w:val="24"/>
        </w:rPr>
      </w:pPr>
      <w:r>
        <w:rPr>
          <w:rFonts w:ascii="Tinos" w:hAnsi="Tinos"/>
          <w:b/>
          <w:color w:val="000000" w:themeColor="text1"/>
          <w:szCs w:val="24"/>
        </w:rPr>
        <w:t>32. Противопожарное состояние зданий учреждений культуры.</w:t>
      </w:r>
    </w:p>
    <w:p>
      <w:pPr>
        <w:pStyle w:val="Normal"/>
        <w:jc w:val="both"/>
        <w:rPr>
          <w:rFonts w:ascii="Tinos" w:hAnsi="Tinos"/>
          <w:szCs w:val="24"/>
        </w:rPr>
      </w:pPr>
      <w:r>
        <w:rPr>
          <w:rFonts w:ascii="Tinos" w:hAnsi="Tinos"/>
          <w:color w:val="000000" w:themeColor="text1"/>
          <w:szCs w:val="24"/>
        </w:rPr>
        <w:t>32.1.</w:t>
        <w:tab/>
        <w:t>Нарушения требований пожарной безопасности в учреждениях культуры.</w:t>
      </w:r>
    </w:p>
    <w:p>
      <w:pPr>
        <w:pStyle w:val="Normal"/>
        <w:jc w:val="both"/>
        <w:rPr>
          <w:rFonts w:ascii="Tinos" w:hAnsi="Tinos"/>
          <w:color w:val="000000" w:themeColor="text1"/>
          <w:szCs w:val="24"/>
          <w:highlight w:val="yellow"/>
        </w:rPr>
      </w:pPr>
      <w:r>
        <w:rPr>
          <w:rFonts w:ascii="Tinos" w:hAnsi="Tinos"/>
          <w:color w:val="000000" w:themeColor="text1"/>
          <w:szCs w:val="24"/>
          <w:highlight w:val="yellow"/>
        </w:rPr>
      </w:r>
    </w:p>
    <w:p>
      <w:pPr>
        <w:pStyle w:val="Normal"/>
        <w:jc w:val="both"/>
        <w:rPr>
          <w:rFonts w:ascii="Tinos" w:hAnsi="Tinos"/>
          <w:szCs w:val="24"/>
        </w:rPr>
      </w:pPr>
      <w:r>
        <w:rPr>
          <w:rFonts w:ascii="Tinos" w:hAnsi="Tinos"/>
          <w:color w:val="000000" w:themeColor="text1"/>
          <w:szCs w:val="24"/>
        </w:rPr>
        <w:t>Ежегодно приказом утверждается инструкция по пожарной безопасности.</w:t>
      </w:r>
    </w:p>
    <w:p>
      <w:pPr>
        <w:pStyle w:val="Normal"/>
        <w:jc w:val="both"/>
        <w:rPr>
          <w:rFonts w:ascii="Tinos" w:hAnsi="Tinos"/>
          <w:szCs w:val="24"/>
        </w:rPr>
      </w:pPr>
      <w:r>
        <w:rPr>
          <w:rFonts w:ascii="Tinos" w:hAnsi="Tinos"/>
          <w:color w:val="000000" w:themeColor="text1"/>
          <w:szCs w:val="24"/>
        </w:rPr>
        <w:t>Ежеквартально проводились плановые противопожарные тренировки по теме: «Тушение условного пожара. Эвакуация читателей и работников учреждения».</w:t>
      </w:r>
    </w:p>
    <w:p>
      <w:pPr>
        <w:pStyle w:val="Normal"/>
        <w:jc w:val="both"/>
        <w:rPr>
          <w:rFonts w:ascii="Tinos" w:hAnsi="Tinos"/>
          <w:szCs w:val="24"/>
        </w:rPr>
      </w:pPr>
      <w:r>
        <w:rPr>
          <w:rFonts w:ascii="Tinos" w:hAnsi="Tinos"/>
          <w:color w:val="000000" w:themeColor="text1"/>
          <w:szCs w:val="24"/>
        </w:rPr>
        <w:t>Охранно-пожарная сигнализация находится на обслуживании ООО «Патруль».</w:t>
      </w:r>
    </w:p>
    <w:p>
      <w:pPr>
        <w:pStyle w:val="Normal"/>
        <w:jc w:val="both"/>
        <w:rPr>
          <w:rFonts w:ascii="Tinos" w:hAnsi="Tinos"/>
          <w:szCs w:val="24"/>
        </w:rPr>
      </w:pPr>
      <w:r>
        <w:rPr>
          <w:rFonts w:ascii="Tinos" w:hAnsi="Tinos"/>
          <w:color w:val="000000" w:themeColor="text1"/>
          <w:szCs w:val="24"/>
        </w:rPr>
        <w:t>Проведена проверка противопожарной безопасности учреждения и целевой инструктаж сотрудников перед новогодними праздниками.</w:t>
      </w:r>
    </w:p>
    <w:p>
      <w:pPr>
        <w:pStyle w:val="Normal"/>
        <w:jc w:val="both"/>
        <w:rPr>
          <w:rFonts w:ascii="Tinos" w:hAnsi="Tinos"/>
          <w:color w:val="000000" w:themeColor="text1"/>
          <w:szCs w:val="24"/>
          <w:highlight w:val="yellow"/>
        </w:rPr>
      </w:pPr>
      <w:r>
        <w:rPr>
          <w:rFonts w:ascii="Tinos" w:hAnsi="Tinos"/>
          <w:color w:val="000000" w:themeColor="text1"/>
          <w:szCs w:val="24"/>
          <w:highlight w:val="yellow"/>
        </w:rPr>
      </w:r>
    </w:p>
    <w:p>
      <w:pPr>
        <w:pStyle w:val="Normal"/>
        <w:jc w:val="both"/>
        <w:rPr>
          <w:rFonts w:ascii="Tinos" w:hAnsi="Tinos"/>
          <w:szCs w:val="24"/>
        </w:rPr>
      </w:pPr>
      <w:r>
        <w:rPr>
          <w:rFonts w:ascii="Tinos" w:hAnsi="Tinos"/>
          <w:b/>
          <w:color w:val="000000" w:themeColor="text1"/>
          <w:szCs w:val="24"/>
        </w:rPr>
        <w:t>33. Развитие материально-технической базы учреждений культуры.</w:t>
      </w:r>
    </w:p>
    <w:p>
      <w:pPr>
        <w:pStyle w:val="Normal"/>
        <w:jc w:val="both"/>
        <w:rPr>
          <w:rFonts w:ascii="Tinos" w:hAnsi="Tinos"/>
          <w:szCs w:val="24"/>
        </w:rPr>
      </w:pPr>
      <w:r>
        <w:rPr>
          <w:rFonts w:ascii="Tinos" w:hAnsi="Tinos"/>
          <w:color w:val="000000" w:themeColor="text1"/>
          <w:szCs w:val="24"/>
        </w:rPr>
        <w:t>33.1.</w:t>
        <w:tab/>
        <w:t>Перечень учреждений культуры муниципального образования, испытывающих потребность в зданиях, помещениях.</w:t>
      </w:r>
    </w:p>
    <w:tbl>
      <w:tblPr>
        <w:tblW w:w="10252"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704"/>
        <w:gridCol w:w="2125"/>
        <w:gridCol w:w="494"/>
        <w:gridCol w:w="1262"/>
        <w:gridCol w:w="946"/>
        <w:gridCol w:w="1171"/>
        <w:gridCol w:w="805"/>
        <w:gridCol w:w="1373"/>
        <w:gridCol w:w="47"/>
        <w:gridCol w:w="1324"/>
      </w:tblGrid>
      <w:tr>
        <w:trPr>
          <w:trHeight w:val="791" w:hRule="atLeast"/>
        </w:trPr>
        <w:tc>
          <w:tcPr>
            <w:tcW w:w="704" w:type="dxa"/>
            <w:vMerge w:val="restart"/>
            <w:tcBorders>
              <w:top w:val="single" w:sz="4" w:space="0" w:color="000000"/>
              <w:left w:val="single" w:sz="4" w:space="0" w:color="000000"/>
              <w:bottom w:val="single" w:sz="4" w:space="0" w:color="000000"/>
            </w:tcBorders>
            <w:shd w:color="auto" w:fill="FFFFFF" w:val="clear"/>
            <w:vAlign w:val="center"/>
          </w:tcPr>
          <w:p>
            <w:pPr>
              <w:pStyle w:val="Normal"/>
              <w:widowControl w:val="false"/>
              <w:jc w:val="both"/>
              <w:rPr>
                <w:rFonts w:ascii="Tinos" w:hAnsi="Tinos"/>
                <w:szCs w:val="24"/>
              </w:rPr>
            </w:pPr>
            <w:r>
              <w:rPr>
                <w:rFonts w:ascii="Tinos" w:hAnsi="Tinos"/>
                <w:szCs w:val="24"/>
              </w:rPr>
              <w:t>Адрес здания</w:t>
            </w:r>
          </w:p>
        </w:tc>
        <w:tc>
          <w:tcPr>
            <w:tcW w:w="3881" w:type="dxa"/>
            <w:gridSpan w:val="3"/>
            <w:tcBorders>
              <w:top w:val="single" w:sz="4" w:space="0" w:color="000000"/>
              <w:left w:val="single" w:sz="4" w:space="0" w:color="000000"/>
              <w:bottom w:val="single" w:sz="4" w:space="0" w:color="000000"/>
            </w:tcBorders>
            <w:shd w:color="auto" w:fill="FFFFFF" w:val="clear"/>
            <w:vAlign w:val="center"/>
          </w:tcPr>
          <w:p>
            <w:pPr>
              <w:pStyle w:val="Normal"/>
              <w:widowControl w:val="false"/>
              <w:jc w:val="both"/>
              <w:rPr>
                <w:rFonts w:ascii="Tinos" w:hAnsi="Tinos"/>
                <w:szCs w:val="24"/>
              </w:rPr>
            </w:pPr>
            <w:r>
              <w:rPr>
                <w:rFonts w:ascii="Tinos" w:hAnsi="Tinos"/>
                <w:szCs w:val="24"/>
              </w:rPr>
              <w:t>Правовое основание распоряжения зданием</w:t>
            </w:r>
          </w:p>
        </w:tc>
        <w:tc>
          <w:tcPr>
            <w:tcW w:w="2922" w:type="dxa"/>
            <w:gridSpan w:val="3"/>
            <w:tcBorders>
              <w:top w:val="single" w:sz="4" w:space="0" w:color="000000"/>
              <w:left w:val="single" w:sz="4" w:space="0" w:color="000000"/>
              <w:bottom w:val="single" w:sz="4" w:space="0" w:color="000000"/>
            </w:tcBorders>
            <w:shd w:color="auto" w:fill="FFFFFF" w:val="clear"/>
            <w:vAlign w:val="center"/>
          </w:tcPr>
          <w:p>
            <w:pPr>
              <w:pStyle w:val="Normal"/>
              <w:widowControl w:val="false"/>
              <w:jc w:val="both"/>
              <w:rPr>
                <w:rFonts w:ascii="Tinos" w:hAnsi="Tinos"/>
                <w:szCs w:val="24"/>
              </w:rPr>
            </w:pPr>
            <w:r>
              <w:rPr>
                <w:rFonts w:ascii="Tinos" w:hAnsi="Tinos"/>
                <w:szCs w:val="24"/>
              </w:rPr>
              <w:t>Физическое состояние здания</w:t>
            </w:r>
          </w:p>
        </w:tc>
        <w:tc>
          <w:tcPr>
            <w:tcW w:w="1420" w:type="dxa"/>
            <w:gridSpan w:val="2"/>
            <w:tcBorders>
              <w:top w:val="single" w:sz="4" w:space="0" w:color="000000"/>
              <w:left w:val="single" w:sz="4" w:space="0" w:color="000000"/>
              <w:bottom w:val="single" w:sz="4" w:space="0" w:color="000000"/>
            </w:tcBorders>
            <w:shd w:color="auto" w:fill="FFFFFF" w:val="clear"/>
            <w:vAlign w:val="center"/>
          </w:tcPr>
          <w:p>
            <w:pPr>
              <w:pStyle w:val="Normal"/>
              <w:widowControl w:val="false"/>
              <w:jc w:val="both"/>
              <w:rPr>
                <w:rFonts w:ascii="Tinos" w:hAnsi="Tinos"/>
                <w:szCs w:val="24"/>
              </w:rPr>
            </w:pPr>
            <w:r>
              <w:rPr>
                <w:rFonts w:ascii="Tinos" w:hAnsi="Tinos"/>
                <w:szCs w:val="24"/>
              </w:rPr>
              <w:t>Процент износа здания,</w:t>
              <w:br/>
              <w:t> %</w:t>
            </w:r>
          </w:p>
        </w:tc>
        <w:tc>
          <w:tcPr>
            <w:tcW w:w="132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both"/>
              <w:rPr>
                <w:rFonts w:ascii="Tinos" w:hAnsi="Tinos"/>
                <w:szCs w:val="24"/>
              </w:rPr>
            </w:pPr>
            <w:r>
              <w:rPr>
                <w:rFonts w:ascii="Tinos" w:hAnsi="Tinos"/>
                <w:szCs w:val="24"/>
              </w:rPr>
              <w:t>Акт (заключение) или составленный в установленном порядке иной документ, характеризующий техническое состояние здания</w:t>
            </w:r>
          </w:p>
        </w:tc>
      </w:tr>
      <w:tr>
        <w:trPr>
          <w:trHeight w:val="1799" w:hRule="atLeast"/>
          <w:cantSplit w:val="true"/>
        </w:trPr>
        <w:tc>
          <w:tcPr>
            <w:tcW w:w="704" w:type="dxa"/>
            <w:vMerge w:val="continue"/>
            <w:tcBorders>
              <w:top w:val="single" w:sz="4" w:space="0" w:color="000000"/>
              <w:left w:val="single" w:sz="4" w:space="0" w:color="000000"/>
              <w:bottom w:val="single" w:sz="4" w:space="0" w:color="000000"/>
            </w:tcBorders>
            <w:vAlign w:val="center"/>
          </w:tcPr>
          <w:p>
            <w:pPr>
              <w:pStyle w:val="Normal"/>
              <w:widowControl w:val="false"/>
              <w:jc w:val="both"/>
              <w:rPr>
                <w:rFonts w:ascii="Tinos" w:hAnsi="Tinos"/>
                <w:szCs w:val="24"/>
              </w:rPr>
            </w:pPr>
            <w:r>
              <w:rPr>
                <w:rFonts w:ascii="Tinos" w:hAnsi="Tinos"/>
                <w:szCs w:val="24"/>
              </w:rPr>
            </w:r>
          </w:p>
        </w:tc>
        <w:tc>
          <w:tcPr>
            <w:tcW w:w="2125" w:type="dxa"/>
            <w:tcBorders>
              <w:top w:val="single" w:sz="4" w:space="0" w:color="000000"/>
              <w:left w:val="single" w:sz="4" w:space="0" w:color="000000"/>
              <w:bottom w:val="single" w:sz="4" w:space="0" w:color="000000"/>
            </w:tcBorders>
            <w:shd w:color="auto" w:fill="FFFFFF" w:val="clear"/>
            <w:textDirection w:val="btLr"/>
            <w:vAlign w:val="center"/>
          </w:tcPr>
          <w:p>
            <w:pPr>
              <w:pStyle w:val="Normal"/>
              <w:widowControl w:val="false"/>
              <w:ind w:left="113" w:right="113" w:hanging="0"/>
              <w:jc w:val="both"/>
              <w:rPr>
                <w:rFonts w:ascii="Tinos" w:hAnsi="Tinos"/>
                <w:szCs w:val="24"/>
              </w:rPr>
            </w:pPr>
            <w:r>
              <w:rPr>
                <w:rFonts w:ascii="Tinos" w:hAnsi="Tinos"/>
                <w:szCs w:val="24"/>
              </w:rPr>
              <w:t>в оперативном управлении</w:t>
            </w:r>
          </w:p>
        </w:tc>
        <w:tc>
          <w:tcPr>
            <w:tcW w:w="494" w:type="dxa"/>
            <w:tcBorders>
              <w:top w:val="single" w:sz="4" w:space="0" w:color="000000"/>
              <w:left w:val="single" w:sz="4" w:space="0" w:color="000000"/>
              <w:bottom w:val="single" w:sz="4" w:space="0" w:color="000000"/>
            </w:tcBorders>
            <w:shd w:color="auto" w:fill="FFFFFF" w:val="clear"/>
            <w:textDirection w:val="btLr"/>
            <w:vAlign w:val="center"/>
          </w:tcPr>
          <w:p>
            <w:pPr>
              <w:pStyle w:val="Normal"/>
              <w:widowControl w:val="false"/>
              <w:ind w:left="113" w:right="113" w:hanging="0"/>
              <w:jc w:val="both"/>
              <w:rPr>
                <w:rFonts w:ascii="Tinos" w:hAnsi="Tinos"/>
                <w:szCs w:val="24"/>
              </w:rPr>
            </w:pPr>
            <w:r>
              <w:rPr>
                <w:rFonts w:ascii="Tinos" w:hAnsi="Tinos"/>
                <w:szCs w:val="24"/>
              </w:rPr>
              <w:t>арендованное</w:t>
            </w:r>
          </w:p>
        </w:tc>
        <w:tc>
          <w:tcPr>
            <w:tcW w:w="1262" w:type="dxa"/>
            <w:tcBorders>
              <w:top w:val="single" w:sz="4" w:space="0" w:color="000000"/>
              <w:left w:val="single" w:sz="4" w:space="0" w:color="000000"/>
              <w:bottom w:val="single" w:sz="4" w:space="0" w:color="000000"/>
            </w:tcBorders>
            <w:shd w:color="auto" w:fill="FFFFFF" w:val="clear"/>
            <w:textDirection w:val="btLr"/>
            <w:vAlign w:val="center"/>
          </w:tcPr>
          <w:p>
            <w:pPr>
              <w:pStyle w:val="Normal"/>
              <w:widowControl w:val="false"/>
              <w:ind w:left="113" w:right="113" w:hanging="0"/>
              <w:jc w:val="both"/>
              <w:rPr>
                <w:rFonts w:ascii="Tinos" w:hAnsi="Tinos"/>
                <w:szCs w:val="24"/>
              </w:rPr>
            </w:pPr>
            <w:r>
              <w:rPr>
                <w:rFonts w:ascii="Tinos" w:hAnsi="Tinos"/>
                <w:szCs w:val="24"/>
              </w:rPr>
              <w:t>в безвозмездном пользовании</w:t>
            </w:r>
          </w:p>
        </w:tc>
        <w:tc>
          <w:tcPr>
            <w:tcW w:w="946" w:type="dxa"/>
            <w:tcBorders>
              <w:top w:val="single" w:sz="4" w:space="0" w:color="000000"/>
              <w:left w:val="single" w:sz="4" w:space="0" w:color="000000"/>
              <w:bottom w:val="single" w:sz="4" w:space="0" w:color="000000"/>
            </w:tcBorders>
            <w:shd w:color="auto" w:fill="FFFFFF" w:val="clear"/>
            <w:textDirection w:val="btLr"/>
            <w:vAlign w:val="center"/>
          </w:tcPr>
          <w:p>
            <w:pPr>
              <w:pStyle w:val="Normal"/>
              <w:widowControl w:val="false"/>
              <w:ind w:left="113" w:right="113" w:hanging="0"/>
              <w:jc w:val="both"/>
              <w:rPr>
                <w:rFonts w:ascii="Tinos" w:hAnsi="Tinos"/>
                <w:szCs w:val="24"/>
              </w:rPr>
            </w:pPr>
            <w:r>
              <w:rPr>
                <w:rFonts w:ascii="Tinos" w:hAnsi="Tinos"/>
                <w:szCs w:val="24"/>
              </w:rPr>
              <w:t>аварийное</w:t>
            </w:r>
          </w:p>
        </w:tc>
        <w:tc>
          <w:tcPr>
            <w:tcW w:w="1171" w:type="dxa"/>
            <w:tcBorders>
              <w:top w:val="single" w:sz="4" w:space="0" w:color="000000"/>
              <w:left w:val="single" w:sz="4" w:space="0" w:color="000000"/>
              <w:bottom w:val="single" w:sz="4" w:space="0" w:color="000000"/>
            </w:tcBorders>
            <w:shd w:color="auto" w:fill="FFFFFF" w:val="clear"/>
            <w:textDirection w:val="btLr"/>
            <w:vAlign w:val="center"/>
          </w:tcPr>
          <w:p>
            <w:pPr>
              <w:pStyle w:val="Normal"/>
              <w:widowControl w:val="false"/>
              <w:ind w:left="113" w:right="113" w:hanging="0"/>
              <w:jc w:val="both"/>
              <w:rPr>
                <w:rFonts w:ascii="Tinos" w:hAnsi="Tinos"/>
                <w:szCs w:val="24"/>
              </w:rPr>
            </w:pPr>
            <w:r>
              <w:rPr>
                <w:rFonts w:ascii="Tinos" w:hAnsi="Tinos"/>
                <w:szCs w:val="24"/>
              </w:rPr>
              <w:t>требующее капитального ремонта</w:t>
            </w:r>
          </w:p>
        </w:tc>
        <w:tc>
          <w:tcPr>
            <w:tcW w:w="805" w:type="dxa"/>
            <w:tcBorders>
              <w:top w:val="single" w:sz="4" w:space="0" w:color="000000"/>
              <w:left w:val="single" w:sz="4" w:space="0" w:color="000000"/>
              <w:bottom w:val="single" w:sz="4" w:space="0" w:color="000000"/>
            </w:tcBorders>
            <w:shd w:color="auto" w:fill="FFFFFF" w:val="clear"/>
            <w:textDirection w:val="btLr"/>
            <w:vAlign w:val="center"/>
          </w:tcPr>
          <w:p>
            <w:pPr>
              <w:pStyle w:val="Normal"/>
              <w:widowControl w:val="false"/>
              <w:ind w:left="113" w:right="113" w:hanging="0"/>
              <w:jc w:val="both"/>
              <w:rPr>
                <w:rFonts w:ascii="Tinos" w:hAnsi="Tinos"/>
                <w:szCs w:val="24"/>
              </w:rPr>
            </w:pPr>
            <w:r>
              <w:rPr>
                <w:rFonts w:ascii="Tinos" w:hAnsi="Tinos"/>
                <w:szCs w:val="24"/>
              </w:rPr>
              <w:t>в удовлетвори-тельном состоянии</w:t>
            </w:r>
          </w:p>
        </w:tc>
        <w:tc>
          <w:tcPr>
            <w:tcW w:w="1373" w:type="dxa"/>
            <w:tcBorders>
              <w:top w:val="single" w:sz="4" w:space="0" w:color="000000"/>
              <w:left w:val="single" w:sz="4" w:space="0" w:color="000000"/>
              <w:bottom w:val="single" w:sz="4" w:space="0" w:color="000000"/>
            </w:tcBorders>
            <w:shd w:color="auto" w:fill="FFFFFF" w:val="clear"/>
            <w:vAlign w:val="center"/>
          </w:tcPr>
          <w:p>
            <w:pPr>
              <w:pStyle w:val="Normal"/>
              <w:widowControl w:val="false"/>
              <w:jc w:val="both"/>
              <w:rPr>
                <w:rFonts w:ascii="Tinos" w:hAnsi="Tinos"/>
                <w:szCs w:val="24"/>
              </w:rPr>
            </w:pPr>
            <w:r>
              <w:rPr>
                <w:rFonts w:ascii="Tinos" w:hAnsi="Tinos"/>
                <w:szCs w:val="24"/>
              </w:rPr>
            </w:r>
          </w:p>
        </w:tc>
        <w:tc>
          <w:tcPr>
            <w:tcW w:w="1371" w:type="dxa"/>
            <w:gridSpan w:val="2"/>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both"/>
              <w:rPr>
                <w:rFonts w:ascii="Tinos" w:hAnsi="Tinos"/>
                <w:szCs w:val="24"/>
              </w:rPr>
            </w:pPr>
            <w:r>
              <w:rPr>
                <w:rFonts w:ascii="Tinos" w:hAnsi="Tinos"/>
                <w:szCs w:val="24"/>
              </w:rPr>
            </w:r>
          </w:p>
        </w:tc>
      </w:tr>
      <w:tr>
        <w:trPr>
          <w:trHeight w:val="4431" w:hRule="atLeast"/>
          <w:cantSplit w:val="true"/>
        </w:trPr>
        <w:tc>
          <w:tcPr>
            <w:tcW w:w="704" w:type="dxa"/>
            <w:tcBorders>
              <w:top w:val="single" w:sz="4" w:space="0" w:color="000000"/>
              <w:left w:val="single" w:sz="4" w:space="0" w:color="000000"/>
              <w:bottom w:val="single" w:sz="4" w:space="0" w:color="000000"/>
            </w:tcBorders>
            <w:shd w:color="auto" w:fill="FFFFFF" w:val="clear"/>
            <w:vAlign w:val="center"/>
          </w:tcPr>
          <w:p>
            <w:pPr>
              <w:pStyle w:val="Normal"/>
              <w:widowControl w:val="false"/>
              <w:jc w:val="both"/>
              <w:rPr>
                <w:rFonts w:ascii="Tinos" w:hAnsi="Tinos"/>
                <w:szCs w:val="24"/>
              </w:rPr>
            </w:pPr>
            <w:r>
              <w:rPr>
                <w:rFonts w:ascii="Tinos" w:hAnsi="Tinos"/>
                <w:szCs w:val="24"/>
              </w:rPr>
              <w:t>-</w:t>
            </w:r>
          </w:p>
        </w:tc>
        <w:tc>
          <w:tcPr>
            <w:tcW w:w="2125" w:type="dxa"/>
            <w:tcBorders>
              <w:top w:val="single" w:sz="4" w:space="0" w:color="000000"/>
              <w:left w:val="single" w:sz="4" w:space="0" w:color="000000"/>
              <w:bottom w:val="single" w:sz="4" w:space="0" w:color="000000"/>
            </w:tcBorders>
            <w:shd w:color="auto" w:fill="FFFFFF" w:val="clear"/>
            <w:textDirection w:val="btLr"/>
            <w:vAlign w:val="center"/>
          </w:tcPr>
          <w:p>
            <w:pPr>
              <w:pStyle w:val="Normal"/>
              <w:widowControl w:val="false"/>
              <w:ind w:left="113" w:right="113" w:hanging="0"/>
              <w:jc w:val="both"/>
              <w:rPr>
                <w:rFonts w:ascii="Tinos" w:hAnsi="Tinos"/>
                <w:szCs w:val="24"/>
              </w:rPr>
            </w:pPr>
            <w:r>
              <w:rPr>
                <w:rFonts w:ascii="Tinos" w:hAnsi="Tinos"/>
                <w:szCs w:val="24"/>
              </w:rPr>
              <w:t>Договор №25 от 8.10.2021 «О порядке использования государственного имущества Вологодской области, закрепленного на праве оперативного управления за бюджетным учреждением культуры «Вологодская областная специальная библиотека для слепых»</w:t>
            </w:r>
          </w:p>
        </w:tc>
        <w:tc>
          <w:tcPr>
            <w:tcW w:w="494" w:type="dxa"/>
            <w:tcBorders>
              <w:top w:val="single" w:sz="4" w:space="0" w:color="000000"/>
              <w:left w:val="single" w:sz="4" w:space="0" w:color="000000"/>
              <w:bottom w:val="single" w:sz="4" w:space="0" w:color="000000"/>
            </w:tcBorders>
            <w:shd w:color="auto" w:fill="FFFFFF" w:val="clear"/>
            <w:vAlign w:val="center"/>
          </w:tcPr>
          <w:p>
            <w:pPr>
              <w:pStyle w:val="Normal"/>
              <w:widowControl w:val="false"/>
              <w:jc w:val="both"/>
              <w:rPr>
                <w:rFonts w:ascii="Tinos" w:hAnsi="Tinos"/>
                <w:szCs w:val="24"/>
              </w:rPr>
            </w:pPr>
            <w:r>
              <w:rPr>
                <w:rFonts w:ascii="Tinos" w:hAnsi="Tinos"/>
                <w:szCs w:val="24"/>
              </w:rPr>
              <w:t>-</w:t>
            </w:r>
          </w:p>
        </w:tc>
        <w:tc>
          <w:tcPr>
            <w:tcW w:w="1262" w:type="dxa"/>
            <w:tcBorders>
              <w:top w:val="single" w:sz="4" w:space="0" w:color="000000"/>
              <w:left w:val="single" w:sz="4" w:space="0" w:color="000000"/>
              <w:bottom w:val="single" w:sz="4" w:space="0" w:color="000000"/>
            </w:tcBorders>
            <w:shd w:color="auto" w:fill="FFFFFF" w:val="clear"/>
            <w:vAlign w:val="center"/>
          </w:tcPr>
          <w:p>
            <w:pPr>
              <w:pStyle w:val="Normal"/>
              <w:widowControl w:val="false"/>
              <w:jc w:val="both"/>
              <w:rPr>
                <w:rFonts w:ascii="Tinos" w:hAnsi="Tinos"/>
                <w:szCs w:val="24"/>
              </w:rPr>
            </w:pPr>
            <w:r>
              <w:rPr>
                <w:rFonts w:ascii="Tinos" w:hAnsi="Tinos"/>
                <w:szCs w:val="24"/>
              </w:rPr>
              <w:t>+</w:t>
            </w:r>
          </w:p>
        </w:tc>
        <w:tc>
          <w:tcPr>
            <w:tcW w:w="946" w:type="dxa"/>
            <w:tcBorders>
              <w:top w:val="single" w:sz="4" w:space="0" w:color="000000"/>
              <w:left w:val="single" w:sz="4" w:space="0" w:color="000000"/>
              <w:bottom w:val="single" w:sz="4" w:space="0" w:color="000000"/>
            </w:tcBorders>
            <w:shd w:color="auto" w:fill="FFFFFF" w:val="clear"/>
            <w:vAlign w:val="center"/>
          </w:tcPr>
          <w:p>
            <w:pPr>
              <w:pStyle w:val="Normal"/>
              <w:widowControl w:val="false"/>
              <w:jc w:val="both"/>
              <w:rPr>
                <w:rFonts w:ascii="Tinos" w:hAnsi="Tinos"/>
                <w:szCs w:val="24"/>
              </w:rPr>
            </w:pPr>
            <w:r>
              <w:rPr>
                <w:rFonts w:ascii="Tinos" w:hAnsi="Tinos"/>
                <w:szCs w:val="24"/>
              </w:rPr>
              <w:t>-</w:t>
            </w:r>
          </w:p>
        </w:tc>
        <w:tc>
          <w:tcPr>
            <w:tcW w:w="1171" w:type="dxa"/>
            <w:tcBorders>
              <w:top w:val="single" w:sz="4" w:space="0" w:color="000000"/>
              <w:left w:val="single" w:sz="4" w:space="0" w:color="000000"/>
              <w:bottom w:val="single" w:sz="4" w:space="0" w:color="000000"/>
            </w:tcBorders>
            <w:shd w:color="auto" w:fill="FFFFFF" w:val="clear"/>
            <w:vAlign w:val="center"/>
          </w:tcPr>
          <w:p>
            <w:pPr>
              <w:pStyle w:val="Normal"/>
              <w:widowControl w:val="false"/>
              <w:jc w:val="both"/>
              <w:rPr>
                <w:rFonts w:ascii="Tinos" w:hAnsi="Tinos"/>
                <w:szCs w:val="24"/>
              </w:rPr>
            </w:pPr>
            <w:r>
              <w:rPr>
                <w:rFonts w:ascii="Tinos" w:hAnsi="Tinos"/>
                <w:szCs w:val="24"/>
              </w:rPr>
              <w:t>-</w:t>
            </w:r>
          </w:p>
        </w:tc>
        <w:tc>
          <w:tcPr>
            <w:tcW w:w="805" w:type="dxa"/>
            <w:tcBorders>
              <w:top w:val="single" w:sz="4" w:space="0" w:color="000000"/>
              <w:left w:val="single" w:sz="4" w:space="0" w:color="000000"/>
              <w:bottom w:val="single" w:sz="4" w:space="0" w:color="000000"/>
            </w:tcBorders>
            <w:shd w:color="auto" w:fill="FFFFFF" w:val="clear"/>
            <w:vAlign w:val="center"/>
          </w:tcPr>
          <w:p>
            <w:pPr>
              <w:pStyle w:val="Normal"/>
              <w:widowControl w:val="false"/>
              <w:jc w:val="both"/>
              <w:rPr>
                <w:rFonts w:ascii="Tinos" w:hAnsi="Tinos"/>
                <w:szCs w:val="24"/>
              </w:rPr>
            </w:pPr>
            <w:r>
              <w:rPr>
                <w:rFonts w:ascii="Tinos" w:hAnsi="Tinos"/>
                <w:szCs w:val="24"/>
              </w:rPr>
              <w:t>+</w:t>
            </w:r>
          </w:p>
        </w:tc>
        <w:tc>
          <w:tcPr>
            <w:tcW w:w="1373" w:type="dxa"/>
            <w:tcBorders>
              <w:top w:val="single" w:sz="4" w:space="0" w:color="000000"/>
              <w:left w:val="single" w:sz="4" w:space="0" w:color="000000"/>
              <w:bottom w:val="single" w:sz="4" w:space="0" w:color="000000"/>
            </w:tcBorders>
            <w:shd w:color="auto" w:fill="FFFFFF" w:val="clear"/>
            <w:vAlign w:val="center"/>
          </w:tcPr>
          <w:p>
            <w:pPr>
              <w:pStyle w:val="Normal"/>
              <w:widowControl w:val="false"/>
              <w:jc w:val="both"/>
              <w:rPr>
                <w:rFonts w:ascii="Tinos" w:hAnsi="Tinos"/>
                <w:szCs w:val="24"/>
              </w:rPr>
            </w:pPr>
            <w:r>
              <w:rPr>
                <w:rFonts w:ascii="Tinos" w:hAnsi="Tinos"/>
                <w:szCs w:val="24"/>
              </w:rPr>
              <w:t>40%</w:t>
            </w:r>
          </w:p>
        </w:tc>
        <w:tc>
          <w:tcPr>
            <w:tcW w:w="1371" w:type="dxa"/>
            <w:gridSpan w:val="2"/>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both"/>
              <w:rPr>
                <w:rFonts w:ascii="Tinos" w:hAnsi="Tinos"/>
                <w:szCs w:val="24"/>
              </w:rPr>
            </w:pPr>
            <w:r>
              <w:rPr>
                <w:rFonts w:ascii="Tinos" w:hAnsi="Tinos"/>
                <w:szCs w:val="24"/>
              </w:rPr>
            </w:r>
          </w:p>
        </w:tc>
      </w:tr>
    </w:tbl>
    <w:p>
      <w:pPr>
        <w:pStyle w:val="Normal"/>
        <w:jc w:val="both"/>
        <w:rPr>
          <w:rFonts w:ascii="Tinos" w:hAnsi="Tinos"/>
          <w:szCs w:val="24"/>
        </w:rPr>
      </w:pPr>
      <w:r>
        <w:rPr>
          <w:rFonts w:ascii="Tinos" w:hAnsi="Tinos"/>
          <w:szCs w:val="24"/>
        </w:rPr>
      </w:r>
    </w:p>
    <w:p>
      <w:pPr>
        <w:pStyle w:val="Normal"/>
        <w:jc w:val="both"/>
        <w:rPr>
          <w:rFonts w:ascii="Tinos" w:hAnsi="Tinos"/>
          <w:color w:val="000000" w:themeColor="text1"/>
          <w:szCs w:val="24"/>
        </w:rPr>
      </w:pPr>
      <w:r>
        <w:rPr>
          <w:rFonts w:ascii="Tinos" w:hAnsi="Tinos"/>
          <w:color w:val="000000" w:themeColor="text1"/>
          <w:szCs w:val="24"/>
        </w:rPr>
      </w:r>
    </w:p>
    <w:p>
      <w:pPr>
        <w:pStyle w:val="Normal"/>
        <w:jc w:val="both"/>
        <w:rPr>
          <w:rFonts w:ascii="Tinos" w:hAnsi="Tinos"/>
          <w:szCs w:val="24"/>
        </w:rPr>
      </w:pPr>
      <w:r>
        <w:rPr>
          <w:rFonts w:ascii="Tinos" w:hAnsi="Tinos"/>
          <w:color w:val="000000" w:themeColor="text1"/>
          <w:szCs w:val="24"/>
        </w:rPr>
        <w:t>33.2.</w:t>
        <w:tab/>
        <w:t>Наиболее приоритетные объекты, нуждающиеся в капитальном ремонте (2-3 примера, объем необходимого финансирования, наличие/отсутствие проектно-сметной документации).</w:t>
      </w:r>
    </w:p>
    <w:p>
      <w:pPr>
        <w:pStyle w:val="Normal"/>
        <w:jc w:val="both"/>
        <w:rPr>
          <w:rFonts w:ascii="Tinos" w:hAnsi="Tinos"/>
          <w:szCs w:val="24"/>
        </w:rPr>
      </w:pPr>
      <w:r>
        <w:rPr>
          <w:rFonts w:ascii="Tinos" w:hAnsi="Tinos"/>
          <w:color w:val="000000" w:themeColor="text1"/>
          <w:szCs w:val="24"/>
        </w:rPr>
        <w:t>33.3.</w:t>
        <w:tab/>
        <w:t>Наиболее приоритетные объекты, нуждающиеся в приобретении светового, музыкального и др. оборудования (2-3 примера с указанием вида оборудования, объем необходимого финансирования).</w:t>
      </w:r>
    </w:p>
    <w:p>
      <w:pPr>
        <w:pStyle w:val="Normal"/>
        <w:jc w:val="both"/>
        <w:rPr>
          <w:rFonts w:ascii="Tinos" w:hAnsi="Tinos"/>
          <w:szCs w:val="24"/>
        </w:rPr>
      </w:pPr>
      <w:r>
        <w:rPr>
          <w:rFonts w:ascii="Tinos" w:hAnsi="Tinos"/>
          <w:color w:val="000000" w:themeColor="text1"/>
          <w:szCs w:val="24"/>
        </w:rPr>
        <w:t>33.4.</w:t>
        <w:tab/>
      </w:r>
      <w:r>
        <w:rPr>
          <w:rFonts w:ascii="Tinos" w:hAnsi="Tinos"/>
          <w:color w:val="000000" w:themeColor="text1"/>
          <w:szCs w:val="24"/>
          <w:shd w:fill="auto" w:val="clear"/>
        </w:rPr>
        <w:t>Проведенные в 2025 году строительные и ремонтные работы зданий учреждений культуры муниципального о</w:t>
      </w:r>
      <w:r>
        <w:rPr>
          <w:rFonts w:ascii="Tinos" w:hAnsi="Tinos"/>
          <w:color w:val="000000" w:themeColor="text1"/>
          <w:szCs w:val="24"/>
        </w:rPr>
        <w:t>бразования, объем освоенных средств.</w:t>
      </w:r>
    </w:p>
    <w:p>
      <w:pPr>
        <w:pStyle w:val="Normal"/>
        <w:jc w:val="both"/>
        <w:rPr>
          <w:rFonts w:ascii="Tinos" w:hAnsi="Tinos"/>
          <w:color w:val="000000" w:themeColor="text1"/>
          <w:szCs w:val="24"/>
        </w:rPr>
      </w:pPr>
      <w:r>
        <w:rPr>
          <w:rFonts w:ascii="Tinos" w:hAnsi="Tinos"/>
          <w:color w:val="000000" w:themeColor="text1"/>
          <w:szCs w:val="24"/>
        </w:rPr>
      </w:r>
    </w:p>
    <w:tbl>
      <w:tblPr>
        <w:tblW w:w="10348" w:type="dxa"/>
        <w:jc w:val="left"/>
        <w:tblInd w:w="221" w:type="dxa"/>
        <w:tblLayout w:type="fixed"/>
        <w:tblCellMar>
          <w:top w:w="0" w:type="dxa"/>
          <w:left w:w="108" w:type="dxa"/>
          <w:bottom w:w="0" w:type="dxa"/>
          <w:right w:w="108" w:type="dxa"/>
        </w:tblCellMar>
        <w:tblLook w:noVBand="1" w:val="04a0" w:noHBand="0" w:lastColumn="0" w:firstColumn="1" w:lastRow="0" w:firstRow="1"/>
      </w:tblPr>
      <w:tblGrid>
        <w:gridCol w:w="1828"/>
        <w:gridCol w:w="4288"/>
        <w:gridCol w:w="1783"/>
        <w:gridCol w:w="2448"/>
      </w:tblGrid>
      <w:tr>
        <w:trPr>
          <w:trHeight w:val="967" w:hRule="atLeast"/>
        </w:trPr>
        <w:tc>
          <w:tcPr>
            <w:tcW w:w="18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rFonts w:ascii="Tinos" w:hAnsi="Tinos"/>
                <w:szCs w:val="24"/>
              </w:rPr>
            </w:pPr>
            <w:r>
              <w:rPr>
                <w:rFonts w:ascii="Tinos" w:hAnsi="Tinos"/>
                <w:color w:val="000000" w:themeColor="text1"/>
                <w:szCs w:val="24"/>
              </w:rPr>
              <w:t>Объект</w:t>
            </w:r>
          </w:p>
        </w:tc>
        <w:tc>
          <w:tcPr>
            <w:tcW w:w="42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rFonts w:ascii="Tinos" w:hAnsi="Tinos"/>
                <w:szCs w:val="24"/>
              </w:rPr>
            </w:pPr>
            <w:r>
              <w:rPr>
                <w:rFonts w:ascii="Tinos" w:hAnsi="Tinos"/>
                <w:color w:val="000000" w:themeColor="text1"/>
                <w:szCs w:val="24"/>
              </w:rPr>
              <w:t>Виды произведенных работ (строительство, реконструкция, капитальный ремонт, текущий ремонт, разработана проектно-сметная документация, сметная документация)</w:t>
            </w:r>
          </w:p>
        </w:tc>
        <w:tc>
          <w:tcPr>
            <w:tcW w:w="1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rFonts w:ascii="Tinos" w:hAnsi="Tinos"/>
                <w:szCs w:val="24"/>
              </w:rPr>
            </w:pPr>
            <w:r>
              <w:rPr>
                <w:rFonts w:ascii="Tinos" w:hAnsi="Tinos"/>
                <w:color w:val="000000" w:themeColor="text1"/>
                <w:szCs w:val="24"/>
              </w:rPr>
              <w:t>Объем средств, тыс. рублей</w:t>
            </w:r>
          </w:p>
        </w:tc>
        <w:tc>
          <w:tcPr>
            <w:tcW w:w="24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rFonts w:ascii="Tinos" w:hAnsi="Tinos"/>
                <w:szCs w:val="24"/>
              </w:rPr>
            </w:pPr>
            <w:r>
              <w:rPr>
                <w:rFonts w:ascii="Tinos" w:hAnsi="Tinos"/>
                <w:color w:val="000000" w:themeColor="text1"/>
                <w:szCs w:val="24"/>
              </w:rPr>
              <w:t>Источник финансирования</w:t>
            </w:r>
          </w:p>
        </w:tc>
      </w:tr>
      <w:tr>
        <w:trPr/>
        <w:tc>
          <w:tcPr>
            <w:tcW w:w="182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00" w:leader="none"/>
                <w:tab w:val="left" w:pos="1260" w:leader="none"/>
              </w:tabs>
              <w:jc w:val="center"/>
              <w:rPr>
                <w:rFonts w:ascii="Tinos" w:hAnsi="Tinos"/>
                <w:color w:val="000000" w:themeColor="text1"/>
                <w:szCs w:val="24"/>
              </w:rPr>
            </w:pPr>
            <w:r>
              <w:rPr>
                <w:rFonts w:ascii="Tinos" w:hAnsi="Tinos"/>
                <w:color w:val="000000" w:themeColor="text1"/>
                <w:szCs w:val="24"/>
              </w:rPr>
              <w:t>БУК ВО «Вологодская областная специальная библиотека для слепых»</w:t>
            </w:r>
          </w:p>
        </w:tc>
        <w:tc>
          <w:tcPr>
            <w:tcW w:w="42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900" w:leader="none"/>
                <w:tab w:val="left" w:pos="1260" w:leader="none"/>
              </w:tabs>
              <w:jc w:val="center"/>
              <w:rPr>
                <w:rFonts w:ascii="Tinos" w:hAnsi="Tinos"/>
                <w:szCs w:val="24"/>
              </w:rPr>
            </w:pPr>
            <w:r>
              <w:rPr/>
              <w:t>разработана проектно-сметная документация</w:t>
            </w:r>
          </w:p>
        </w:tc>
        <w:tc>
          <w:tcPr>
            <w:tcW w:w="17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color w:val="000000" w:themeColor="text1"/>
                <w:szCs w:val="24"/>
              </w:rPr>
            </w:pPr>
            <w:r>
              <w:rPr>
                <w:rFonts w:ascii="Tinos" w:hAnsi="Tinos"/>
                <w:color w:val="000000" w:themeColor="text1"/>
                <w:szCs w:val="24"/>
              </w:rPr>
              <w:t>9,9</w:t>
            </w:r>
          </w:p>
        </w:tc>
        <w:tc>
          <w:tcPr>
            <w:tcW w:w="24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nos" w:hAnsi="Tinos"/>
                <w:szCs w:val="24"/>
              </w:rPr>
            </w:pPr>
            <w:r>
              <w:rPr/>
              <w:t>субсидия на выполнение государственного задания (областной бюджет)</w:t>
            </w:r>
          </w:p>
        </w:tc>
      </w:tr>
    </w:tbl>
    <w:p>
      <w:pPr>
        <w:pStyle w:val="Normal"/>
        <w:jc w:val="both"/>
        <w:rPr>
          <w:rFonts w:ascii="Tinos" w:hAnsi="Tinos"/>
          <w:color w:val="000000" w:themeColor="text1"/>
          <w:szCs w:val="24"/>
        </w:rPr>
      </w:pPr>
      <w:r>
        <w:rPr>
          <w:rFonts w:ascii="Tinos" w:hAnsi="Tinos"/>
          <w:color w:val="000000" w:themeColor="text1"/>
          <w:szCs w:val="24"/>
        </w:rPr>
      </w:r>
    </w:p>
    <w:p>
      <w:pPr>
        <w:pStyle w:val="Normal"/>
        <w:jc w:val="both"/>
        <w:rPr>
          <w:rFonts w:ascii="Tinos" w:hAnsi="Tinos"/>
          <w:szCs w:val="24"/>
        </w:rPr>
      </w:pPr>
      <w:r>
        <w:rPr/>
      </w:r>
    </w:p>
    <w:sectPr>
      <w:headerReference w:type="default" r:id="rId5"/>
      <w:type w:val="nextPage"/>
      <w:pgSz w:w="11906" w:h="16838"/>
      <w:pgMar w:left="1134" w:right="510" w:gutter="0" w:header="709" w:top="766" w:footer="0" w:bottom="567"/>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XO Thames">
    <w:charset w:val="01"/>
    <w:family w:val="roman"/>
    <w:pitch w:val="default"/>
  </w:font>
  <w:font w:name="Arial">
    <w:charset w:val="01"/>
    <w:family w:val="roman"/>
    <w:pitch w:val="default"/>
  </w:font>
  <w:font w:name="Calibri">
    <w:charset w:val="01"/>
    <w:family w:val="roman"/>
    <w:pitch w:val="default"/>
  </w:font>
  <w:font w:name="Tahoma">
    <w:charset w:val="01"/>
    <w:family w:val="roman"/>
    <w:pitch w:val="default"/>
  </w:font>
  <w:font w:name="PT Astra Serif">
    <w:charset w:val="01"/>
    <w:family w:val="roman"/>
    <w:pitch w:val="default"/>
  </w:font>
  <w:font w:name="Tinos">
    <w:charset w:val="01"/>
    <w:family w:val="roman"/>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ind w:right="360" w:hanging="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ahoma" w:cs="Noto Sans Devanagari"/>
        <w:color w:val="000000"/>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71da4"/>
    <w:pPr>
      <w:widowControl/>
      <w:suppressAutoHyphens w:val="true"/>
      <w:bidi w:val="0"/>
      <w:spacing w:before="0" w:after="0"/>
      <w:jc w:val="left"/>
    </w:pPr>
    <w:rPr>
      <w:rFonts w:ascii="Times New Roman" w:hAnsi="Times New Roman" w:eastAsia="Tahoma" w:cs="Noto Sans Devanagari"/>
      <w:color w:val="000000"/>
      <w:kern w:val="0"/>
      <w:sz w:val="24"/>
      <w:szCs w:val="20"/>
      <w:lang w:val="ru-RU" w:eastAsia="zh-CN" w:bidi="hi-IN"/>
    </w:rPr>
  </w:style>
  <w:style w:type="paragraph" w:styleId="1">
    <w:name w:val="Heading 1"/>
    <w:next w:val="Normal"/>
    <w:uiPriority w:val="9"/>
    <w:qFormat/>
    <w:rsid w:val="00071da4"/>
    <w:pPr>
      <w:widowControl/>
      <w:suppressAutoHyphens w:val="true"/>
      <w:bidi w:val="0"/>
      <w:spacing w:before="120" w:after="120"/>
      <w:jc w:val="both"/>
      <w:outlineLvl w:val="0"/>
    </w:pPr>
    <w:rPr>
      <w:rFonts w:ascii="XO Thames" w:hAnsi="XO Thames" w:eastAsia="Tahoma" w:cs="Noto Sans Devanagari"/>
      <w:b/>
      <w:color w:val="000000"/>
      <w:kern w:val="0"/>
      <w:sz w:val="32"/>
      <w:szCs w:val="20"/>
      <w:lang w:val="ru-RU" w:eastAsia="zh-CN" w:bidi="hi-IN"/>
    </w:rPr>
  </w:style>
  <w:style w:type="paragraph" w:styleId="2">
    <w:name w:val="Heading 2"/>
    <w:next w:val="Normal"/>
    <w:uiPriority w:val="9"/>
    <w:qFormat/>
    <w:rsid w:val="00071da4"/>
    <w:pPr>
      <w:widowControl/>
      <w:suppressAutoHyphens w:val="true"/>
      <w:bidi w:val="0"/>
      <w:spacing w:before="120" w:after="120"/>
      <w:jc w:val="both"/>
      <w:outlineLvl w:val="1"/>
    </w:pPr>
    <w:rPr>
      <w:rFonts w:ascii="XO Thames" w:hAnsi="XO Thames" w:eastAsia="Tahoma" w:cs="Noto Sans Devanagari"/>
      <w:b/>
      <w:color w:val="000000"/>
      <w:kern w:val="0"/>
      <w:sz w:val="28"/>
      <w:szCs w:val="20"/>
      <w:lang w:val="ru-RU" w:eastAsia="zh-CN" w:bidi="hi-IN"/>
    </w:rPr>
  </w:style>
  <w:style w:type="paragraph" w:styleId="3">
    <w:name w:val="Heading 3"/>
    <w:next w:val="Normal"/>
    <w:uiPriority w:val="9"/>
    <w:qFormat/>
    <w:rsid w:val="00071da4"/>
    <w:pPr>
      <w:widowControl/>
      <w:suppressAutoHyphens w:val="true"/>
      <w:bidi w:val="0"/>
      <w:spacing w:before="120" w:after="120"/>
      <w:jc w:val="both"/>
      <w:outlineLvl w:val="2"/>
    </w:pPr>
    <w:rPr>
      <w:rFonts w:ascii="XO Thames" w:hAnsi="XO Thames" w:eastAsia="Tahoma" w:cs="Noto Sans Devanagari"/>
      <w:b/>
      <w:color w:val="000000"/>
      <w:kern w:val="0"/>
      <w:sz w:val="26"/>
      <w:szCs w:val="20"/>
      <w:lang w:val="ru-RU" w:eastAsia="zh-CN" w:bidi="hi-IN"/>
    </w:rPr>
  </w:style>
  <w:style w:type="paragraph" w:styleId="4">
    <w:name w:val="Heading 4"/>
    <w:next w:val="Normal"/>
    <w:uiPriority w:val="9"/>
    <w:qFormat/>
    <w:rsid w:val="00071da4"/>
    <w:pPr>
      <w:widowControl/>
      <w:suppressAutoHyphens w:val="true"/>
      <w:bidi w:val="0"/>
      <w:spacing w:before="120" w:after="120"/>
      <w:jc w:val="both"/>
      <w:outlineLvl w:val="3"/>
    </w:pPr>
    <w:rPr>
      <w:rFonts w:ascii="XO Thames" w:hAnsi="XO Thames" w:eastAsia="Tahoma" w:cs="Noto Sans Devanagari"/>
      <w:b/>
      <w:color w:val="000000"/>
      <w:kern w:val="0"/>
      <w:sz w:val="24"/>
      <w:szCs w:val="20"/>
      <w:lang w:val="ru-RU" w:eastAsia="zh-CN" w:bidi="hi-IN"/>
    </w:rPr>
  </w:style>
  <w:style w:type="paragraph" w:styleId="5">
    <w:name w:val="Heading 5"/>
    <w:basedOn w:val="Normal"/>
    <w:next w:val="Normal"/>
    <w:uiPriority w:val="9"/>
    <w:qFormat/>
    <w:rsid w:val="00071da4"/>
    <w:pPr>
      <w:keepNext w:val="true"/>
      <w:spacing w:lineRule="auto" w:line="360"/>
      <w:outlineLvl w:val="4"/>
    </w:pPr>
    <w:rPr>
      <w:rFonts w:ascii="Arial" w:hAnsi="Arial"/>
      <w:b/>
      <w:sz w:val="20"/>
    </w:rPr>
  </w:style>
  <w:style w:type="character" w:styleId="DefaultParagraphFont" w:default="1">
    <w:name w:val="Default Paragraph Font"/>
    <w:uiPriority w:val="1"/>
    <w:semiHidden/>
    <w:unhideWhenUsed/>
    <w:qFormat/>
    <w:rPr/>
  </w:style>
  <w:style w:type="character" w:styleId="11" w:customStyle="1">
    <w:name w:val="Обычный1"/>
    <w:link w:val="18"/>
    <w:qFormat/>
    <w:rsid w:val="00071da4"/>
    <w:rPr>
      <w:sz w:val="24"/>
    </w:rPr>
  </w:style>
  <w:style w:type="character" w:styleId="Contents2" w:customStyle="1">
    <w:name w:val="Contents 2"/>
    <w:qFormat/>
    <w:rsid w:val="00071da4"/>
    <w:rPr>
      <w:rFonts w:ascii="XO Thames" w:hAnsi="XO Thames"/>
      <w:sz w:val="28"/>
    </w:rPr>
  </w:style>
  <w:style w:type="character" w:styleId="Style9" w:customStyle="1">
    <w:name w:val="Абзац списка Знак"/>
    <w:link w:val="ListParagraph"/>
    <w:qFormat/>
    <w:rsid w:val="00071da4"/>
    <w:rPr>
      <w:rFonts w:ascii="Calibri" w:hAnsi="Calibri"/>
      <w:sz w:val="22"/>
    </w:rPr>
  </w:style>
  <w:style w:type="character" w:styleId="Contents4" w:customStyle="1">
    <w:name w:val="Contents 4"/>
    <w:qFormat/>
    <w:rsid w:val="00071da4"/>
    <w:rPr>
      <w:rFonts w:ascii="XO Thames" w:hAnsi="XO Thames"/>
      <w:sz w:val="28"/>
    </w:rPr>
  </w:style>
  <w:style w:type="character" w:styleId="Contents6" w:customStyle="1">
    <w:name w:val="Contents 6"/>
    <w:qFormat/>
    <w:rsid w:val="00071da4"/>
    <w:rPr>
      <w:rFonts w:ascii="XO Thames" w:hAnsi="XO Thames"/>
      <w:sz w:val="28"/>
    </w:rPr>
  </w:style>
  <w:style w:type="character" w:styleId="Contents7" w:customStyle="1">
    <w:name w:val="Contents 7"/>
    <w:qFormat/>
    <w:rsid w:val="00071da4"/>
    <w:rPr>
      <w:rFonts w:ascii="XO Thames" w:hAnsi="XO Thames"/>
      <w:sz w:val="28"/>
    </w:rPr>
  </w:style>
  <w:style w:type="character" w:styleId="Style10" w:customStyle="1">
    <w:name w:val="Текст выноски Знак"/>
    <w:link w:val="BalloonText"/>
    <w:qFormat/>
    <w:rsid w:val="00071da4"/>
    <w:rPr>
      <w:rFonts w:ascii="Tahoma" w:hAnsi="Tahoma"/>
      <w:sz w:val="16"/>
    </w:rPr>
  </w:style>
  <w:style w:type="character" w:styleId="12" w:customStyle="1">
    <w:name w:val="Гиперссылка1"/>
    <w:link w:val="19"/>
    <w:qFormat/>
    <w:rsid w:val="00071da4"/>
    <w:rPr>
      <w:color w:val="0000FF"/>
      <w:u w:val="single"/>
    </w:rPr>
  </w:style>
  <w:style w:type="character" w:styleId="ConsPlusNormal" w:customStyle="1">
    <w:name w:val="ConsPlusNormal"/>
    <w:link w:val="ConsPlusNormal1"/>
    <w:qFormat/>
    <w:rsid w:val="00071da4"/>
    <w:rPr>
      <w:rFonts w:ascii="Arial" w:hAnsi="Arial"/>
    </w:rPr>
  </w:style>
  <w:style w:type="character" w:styleId="Endnote" w:customStyle="1">
    <w:name w:val="Endnote"/>
    <w:link w:val="Endnote1"/>
    <w:qFormat/>
    <w:rsid w:val="00071da4"/>
    <w:rPr>
      <w:rFonts w:ascii="XO Thames" w:hAnsi="XO Thames"/>
      <w:sz w:val="22"/>
    </w:rPr>
  </w:style>
  <w:style w:type="character" w:styleId="31" w:customStyle="1">
    <w:name w:val="Заголовок 31"/>
    <w:qFormat/>
    <w:rsid w:val="00071da4"/>
    <w:rPr>
      <w:rFonts w:ascii="XO Thames" w:hAnsi="XO Thames"/>
      <w:b/>
      <w:sz w:val="26"/>
    </w:rPr>
  </w:style>
  <w:style w:type="character" w:styleId="13" w:customStyle="1">
    <w:name w:val="Номер страницы1"/>
    <w:basedOn w:val="14"/>
    <w:link w:val="110"/>
    <w:qFormat/>
    <w:rsid w:val="00071da4"/>
    <w:rPr/>
  </w:style>
  <w:style w:type="character" w:styleId="ConsPlusCell" w:customStyle="1">
    <w:name w:val="ConsPlusCell"/>
    <w:link w:val="ConsPlusCell1"/>
    <w:qFormat/>
    <w:rsid w:val="00071da4"/>
    <w:rPr>
      <w:rFonts w:ascii="Arial" w:hAnsi="Arial"/>
    </w:rPr>
  </w:style>
  <w:style w:type="character" w:styleId="14" w:customStyle="1">
    <w:name w:val="Основной шрифт абзаца1"/>
    <w:link w:val="112"/>
    <w:qFormat/>
    <w:rsid w:val="00071da4"/>
    <w:rPr/>
  </w:style>
  <w:style w:type="character" w:styleId="Style11" w:customStyle="1">
    <w:name w:val="Обычный (Интернет) Знак"/>
    <w:link w:val="NormalWeb"/>
    <w:qFormat/>
    <w:rsid w:val="00071da4"/>
    <w:rPr/>
  </w:style>
  <w:style w:type="character" w:styleId="15" w:customStyle="1">
    <w:name w:val="Верхний колонтитул1"/>
    <w:qFormat/>
    <w:rsid w:val="00071da4"/>
    <w:rPr/>
  </w:style>
  <w:style w:type="character" w:styleId="21" w:customStyle="1">
    <w:name w:val="Основной шрифт абзаца2"/>
    <w:link w:val="23"/>
    <w:qFormat/>
    <w:rsid w:val="00071da4"/>
    <w:rPr/>
  </w:style>
  <w:style w:type="character" w:styleId="Style12" w:customStyle="1">
    <w:name w:val="Схема документа Знак"/>
    <w:link w:val="DocumentMap"/>
    <w:qFormat/>
    <w:rsid w:val="00071da4"/>
    <w:rPr>
      <w:rFonts w:ascii="Tahoma" w:hAnsi="Tahoma"/>
      <w:sz w:val="16"/>
    </w:rPr>
  </w:style>
  <w:style w:type="character" w:styleId="Contents3" w:customStyle="1">
    <w:name w:val="Contents 3"/>
    <w:qFormat/>
    <w:rsid w:val="00071da4"/>
    <w:rPr>
      <w:rFonts w:ascii="XO Thames" w:hAnsi="XO Thames"/>
      <w:sz w:val="28"/>
    </w:rPr>
  </w:style>
  <w:style w:type="character" w:styleId="51" w:customStyle="1">
    <w:name w:val="Заголовок 51"/>
    <w:qFormat/>
    <w:rsid w:val="00071da4"/>
    <w:rPr>
      <w:rFonts w:ascii="Arial" w:hAnsi="Arial"/>
      <w:b/>
      <w:sz w:val="20"/>
    </w:rPr>
  </w:style>
  <w:style w:type="character" w:styleId="111" w:customStyle="1">
    <w:name w:val="Заголовок 11"/>
    <w:qFormat/>
    <w:rsid w:val="00071da4"/>
    <w:rPr>
      <w:rFonts w:ascii="XO Thames" w:hAnsi="XO Thames"/>
      <w:b/>
      <w:sz w:val="32"/>
    </w:rPr>
  </w:style>
  <w:style w:type="character" w:styleId="-">
    <w:name w:val="Hyperlink"/>
    <w:rsid w:val="00071da4"/>
    <w:rPr>
      <w:color w:val="0000FF"/>
      <w:u w:val="single"/>
    </w:rPr>
  </w:style>
  <w:style w:type="character" w:styleId="Footnote" w:customStyle="1">
    <w:name w:val="Footnote"/>
    <w:link w:val="Footnote1"/>
    <w:qFormat/>
    <w:rsid w:val="00071da4"/>
    <w:rPr>
      <w:sz w:val="20"/>
    </w:rPr>
  </w:style>
  <w:style w:type="character" w:styleId="Style13" w:customStyle="1">
    <w:name w:val="Маркированный список Знак"/>
    <w:link w:val="ListBullet"/>
    <w:qFormat/>
    <w:rsid w:val="00071da4"/>
    <w:rPr/>
  </w:style>
  <w:style w:type="character" w:styleId="Contents1" w:customStyle="1">
    <w:name w:val="Contents 1"/>
    <w:qFormat/>
    <w:rsid w:val="00071da4"/>
    <w:rPr>
      <w:rFonts w:ascii="XO Thames" w:hAnsi="XO Thames"/>
      <w:b/>
      <w:sz w:val="28"/>
    </w:rPr>
  </w:style>
  <w:style w:type="character" w:styleId="HeaderandFooter" w:customStyle="1">
    <w:name w:val="Header and Footer"/>
    <w:qFormat/>
    <w:rsid w:val="00071da4"/>
    <w:rPr>
      <w:rFonts w:ascii="XO Thames" w:hAnsi="XO Thames"/>
    </w:rPr>
  </w:style>
  <w:style w:type="character" w:styleId="Contents9" w:customStyle="1">
    <w:name w:val="Contents 9"/>
    <w:qFormat/>
    <w:rsid w:val="00071da4"/>
    <w:rPr>
      <w:rFonts w:ascii="XO Thames" w:hAnsi="XO Thames"/>
      <w:sz w:val="28"/>
    </w:rPr>
  </w:style>
  <w:style w:type="character" w:styleId="Contents8" w:customStyle="1">
    <w:name w:val="Contents 8"/>
    <w:qFormat/>
    <w:rsid w:val="00071da4"/>
    <w:rPr>
      <w:rFonts w:ascii="XO Thames" w:hAnsi="XO Thames"/>
      <w:sz w:val="28"/>
    </w:rPr>
  </w:style>
  <w:style w:type="character" w:styleId="Contents5" w:customStyle="1">
    <w:name w:val="Contents 5"/>
    <w:qFormat/>
    <w:rsid w:val="00071da4"/>
    <w:rPr>
      <w:rFonts w:ascii="XO Thames" w:hAnsi="XO Thames"/>
      <w:sz w:val="28"/>
    </w:rPr>
  </w:style>
  <w:style w:type="character" w:styleId="16" w:customStyle="1">
    <w:name w:val="Подзаголовок1"/>
    <w:qFormat/>
    <w:rsid w:val="00071da4"/>
    <w:rPr>
      <w:rFonts w:ascii="XO Thames" w:hAnsi="XO Thames"/>
      <w:i/>
      <w:sz w:val="24"/>
    </w:rPr>
  </w:style>
  <w:style w:type="character" w:styleId="17" w:customStyle="1">
    <w:name w:val="Заголовок1"/>
    <w:qFormat/>
    <w:rsid w:val="00071da4"/>
    <w:rPr>
      <w:rFonts w:ascii="XO Thames" w:hAnsi="XO Thames"/>
      <w:b/>
      <w:caps/>
      <w:sz w:val="40"/>
    </w:rPr>
  </w:style>
  <w:style w:type="character" w:styleId="41" w:customStyle="1">
    <w:name w:val="Заголовок 41"/>
    <w:qFormat/>
    <w:rsid w:val="00071da4"/>
    <w:rPr>
      <w:rFonts w:ascii="XO Thames" w:hAnsi="XO Thames"/>
      <w:b/>
      <w:sz w:val="24"/>
    </w:rPr>
  </w:style>
  <w:style w:type="character" w:styleId="211" w:customStyle="1">
    <w:name w:val="Заголовок 21"/>
    <w:qFormat/>
    <w:rsid w:val="00071da4"/>
    <w:rPr>
      <w:rFonts w:ascii="XO Thames" w:hAnsi="XO Thames"/>
      <w:b/>
      <w:sz w:val="28"/>
    </w:rPr>
  </w:style>
  <w:style w:type="character" w:styleId="Style14">
    <w:name w:val="Emphasis"/>
    <w:qFormat/>
    <w:rsid w:val="00071da4"/>
    <w:rPr>
      <w:i/>
      <w:iCs/>
    </w:rPr>
  </w:style>
  <w:style w:type="character" w:styleId="Style15" w:customStyle="1">
    <w:name w:val="Нижний колонтитул Знак"/>
    <w:basedOn w:val="DefaultParagraphFont"/>
    <w:uiPriority w:val="99"/>
    <w:qFormat/>
    <w:rsid w:val="003d3b99"/>
    <w:rPr>
      <w:rFonts w:cs="Mangal"/>
      <w:sz w:val="24"/>
    </w:rPr>
  </w:style>
  <w:style w:type="paragraph" w:styleId="Style16">
    <w:name w:val="Заголовок"/>
    <w:basedOn w:val="Normal"/>
    <w:next w:val="Style17"/>
    <w:qFormat/>
    <w:pPr>
      <w:keepNext w:val="true"/>
      <w:spacing w:before="240" w:after="120"/>
    </w:pPr>
    <w:rPr>
      <w:rFonts w:ascii="PT Astra Serif" w:hAnsi="PT Astra Serif" w:eastAsia="Tahoma" w:cs="Noto Sans Devanagari"/>
      <w:sz w:val="28"/>
      <w:szCs w:val="28"/>
    </w:rPr>
  </w:style>
  <w:style w:type="paragraph" w:styleId="Style17">
    <w:name w:val="Body Text"/>
    <w:basedOn w:val="Normal"/>
    <w:rsid w:val="00071da4"/>
    <w:pPr>
      <w:spacing w:lineRule="auto" w:line="276" w:before="0" w:after="140"/>
    </w:pPr>
    <w:rPr/>
  </w:style>
  <w:style w:type="paragraph" w:styleId="Style18">
    <w:name w:val="List"/>
    <w:basedOn w:val="Style17"/>
    <w:rsid w:val="00071da4"/>
    <w:pPr/>
    <w:rPr>
      <w:rFonts w:ascii="PT Astra Serif" w:hAnsi="PT Astra Serif"/>
    </w:rPr>
  </w:style>
  <w:style w:type="paragraph" w:styleId="Style19">
    <w:name w:val="Caption"/>
    <w:basedOn w:val="Normal"/>
    <w:qFormat/>
    <w:pPr>
      <w:suppressLineNumbers/>
      <w:spacing w:before="120" w:after="120"/>
    </w:pPr>
    <w:rPr>
      <w:rFonts w:ascii="PT Astra Serif" w:hAnsi="PT Astra Serif" w:cs="Noto Sans Devanagari"/>
      <w:i/>
      <w:iCs/>
      <w:sz w:val="24"/>
      <w:szCs w:val="24"/>
    </w:rPr>
  </w:style>
  <w:style w:type="paragraph" w:styleId="Style20">
    <w:name w:val="Указатель"/>
    <w:basedOn w:val="Normal"/>
    <w:qFormat/>
    <w:pPr>
      <w:suppressLineNumbers/>
    </w:pPr>
    <w:rPr>
      <w:rFonts w:ascii="PT Astra Serif" w:hAnsi="PT Astra Serif" w:cs="Noto Sans Devanagari"/>
    </w:rPr>
  </w:style>
  <w:style w:type="paragraph" w:styleId="Style21">
    <w:name w:val="Title"/>
    <w:next w:val="Style17"/>
    <w:uiPriority w:val="10"/>
    <w:qFormat/>
    <w:rsid w:val="00071da4"/>
    <w:pPr>
      <w:widowControl/>
      <w:suppressAutoHyphens w:val="true"/>
      <w:bidi w:val="0"/>
      <w:spacing w:before="567" w:after="567"/>
      <w:jc w:val="center"/>
    </w:pPr>
    <w:rPr>
      <w:rFonts w:ascii="XO Thames" w:hAnsi="XO Thames" w:eastAsia="Tahoma" w:cs="Noto Sans Devanagari"/>
      <w:b/>
      <w:caps/>
      <w:color w:val="000000"/>
      <w:kern w:val="0"/>
      <w:sz w:val="40"/>
      <w:szCs w:val="20"/>
      <w:lang w:val="ru-RU" w:eastAsia="zh-CN" w:bidi="hi-IN"/>
    </w:rPr>
  </w:style>
  <w:style w:type="paragraph" w:styleId="Caption">
    <w:name w:val="caption"/>
    <w:basedOn w:val="Normal"/>
    <w:qFormat/>
    <w:rsid w:val="00071da4"/>
    <w:pPr>
      <w:suppressLineNumbers/>
      <w:spacing w:before="120" w:after="120"/>
    </w:pPr>
    <w:rPr>
      <w:rFonts w:ascii="PT Astra Serif" w:hAnsi="PT Astra Serif"/>
      <w:i/>
      <w:iCs/>
      <w:szCs w:val="24"/>
    </w:rPr>
  </w:style>
  <w:style w:type="paragraph" w:styleId="Indexheading">
    <w:name w:val="index heading"/>
    <w:basedOn w:val="Normal"/>
    <w:qFormat/>
    <w:rsid w:val="00071da4"/>
    <w:pPr>
      <w:suppressLineNumbers/>
    </w:pPr>
    <w:rPr>
      <w:rFonts w:ascii="PT Astra Serif" w:hAnsi="PT Astra Serif"/>
    </w:rPr>
  </w:style>
  <w:style w:type="paragraph" w:styleId="18" w:customStyle="1">
    <w:name w:val="Обычный1"/>
    <w:link w:val="11"/>
    <w:qFormat/>
    <w:rsid w:val="00071da4"/>
    <w:pPr>
      <w:widowControl/>
      <w:suppressAutoHyphens w:val="true"/>
      <w:bidi w:val="0"/>
      <w:spacing w:before="0" w:after="0"/>
      <w:jc w:val="left"/>
    </w:pPr>
    <w:rPr>
      <w:rFonts w:ascii="Times New Roman" w:hAnsi="Times New Roman" w:eastAsia="Tahoma" w:cs="Noto Sans Devanagari"/>
      <w:color w:val="000000"/>
      <w:kern w:val="0"/>
      <w:sz w:val="24"/>
      <w:szCs w:val="20"/>
      <w:lang w:val="ru-RU" w:eastAsia="zh-CN" w:bidi="hi-IN"/>
    </w:rPr>
  </w:style>
  <w:style w:type="paragraph" w:styleId="22">
    <w:name w:val="TOC 2"/>
    <w:next w:val="Normal"/>
    <w:uiPriority w:val="39"/>
    <w:rsid w:val="00071da4"/>
    <w:pPr>
      <w:widowControl/>
      <w:suppressAutoHyphens w:val="true"/>
      <w:bidi w:val="0"/>
      <w:spacing w:before="0" w:after="0"/>
      <w:ind w:left="200" w:hanging="0"/>
      <w:jc w:val="left"/>
    </w:pPr>
    <w:rPr>
      <w:rFonts w:ascii="XO Thames" w:hAnsi="XO Thames" w:eastAsia="Tahoma" w:cs="Noto Sans Devanagari"/>
      <w:color w:val="000000"/>
      <w:kern w:val="0"/>
      <w:sz w:val="28"/>
      <w:szCs w:val="20"/>
      <w:lang w:val="ru-RU" w:eastAsia="zh-CN" w:bidi="hi-IN"/>
    </w:rPr>
  </w:style>
  <w:style w:type="paragraph" w:styleId="ListParagraph">
    <w:name w:val="List Paragraph"/>
    <w:basedOn w:val="Normal"/>
    <w:link w:val="Style9"/>
    <w:uiPriority w:val="99"/>
    <w:qFormat/>
    <w:rsid w:val="00071da4"/>
    <w:pPr>
      <w:spacing w:lineRule="auto" w:line="276" w:before="0" w:after="200"/>
      <w:ind w:left="720" w:hanging="0"/>
      <w:contextualSpacing/>
    </w:pPr>
    <w:rPr>
      <w:rFonts w:ascii="Calibri" w:hAnsi="Calibri"/>
      <w:sz w:val="22"/>
    </w:rPr>
  </w:style>
  <w:style w:type="paragraph" w:styleId="42">
    <w:name w:val="TOC 4"/>
    <w:next w:val="Normal"/>
    <w:uiPriority w:val="39"/>
    <w:rsid w:val="00071da4"/>
    <w:pPr>
      <w:widowControl/>
      <w:suppressAutoHyphens w:val="true"/>
      <w:bidi w:val="0"/>
      <w:spacing w:before="0" w:after="0"/>
      <w:ind w:left="600" w:hanging="0"/>
      <w:jc w:val="left"/>
    </w:pPr>
    <w:rPr>
      <w:rFonts w:ascii="XO Thames" w:hAnsi="XO Thames" w:eastAsia="Tahoma" w:cs="Noto Sans Devanagari"/>
      <w:color w:val="000000"/>
      <w:kern w:val="0"/>
      <w:sz w:val="28"/>
      <w:szCs w:val="20"/>
      <w:lang w:val="ru-RU" w:eastAsia="zh-CN" w:bidi="hi-IN"/>
    </w:rPr>
  </w:style>
  <w:style w:type="paragraph" w:styleId="6">
    <w:name w:val="TOC 6"/>
    <w:next w:val="Normal"/>
    <w:uiPriority w:val="39"/>
    <w:rsid w:val="00071da4"/>
    <w:pPr>
      <w:widowControl/>
      <w:suppressAutoHyphens w:val="true"/>
      <w:bidi w:val="0"/>
      <w:spacing w:before="0" w:after="0"/>
      <w:ind w:left="1000" w:hanging="0"/>
      <w:jc w:val="left"/>
    </w:pPr>
    <w:rPr>
      <w:rFonts w:ascii="XO Thames" w:hAnsi="XO Thames" w:eastAsia="Tahoma" w:cs="Noto Sans Devanagari"/>
      <w:color w:val="000000"/>
      <w:kern w:val="0"/>
      <w:sz w:val="28"/>
      <w:szCs w:val="20"/>
      <w:lang w:val="ru-RU" w:eastAsia="zh-CN" w:bidi="hi-IN"/>
    </w:rPr>
  </w:style>
  <w:style w:type="paragraph" w:styleId="7">
    <w:name w:val="TOC 7"/>
    <w:next w:val="Normal"/>
    <w:uiPriority w:val="39"/>
    <w:rsid w:val="00071da4"/>
    <w:pPr>
      <w:widowControl/>
      <w:suppressAutoHyphens w:val="true"/>
      <w:bidi w:val="0"/>
      <w:spacing w:before="0" w:after="0"/>
      <w:ind w:left="1200" w:hanging="0"/>
      <w:jc w:val="left"/>
    </w:pPr>
    <w:rPr>
      <w:rFonts w:ascii="XO Thames" w:hAnsi="XO Thames" w:eastAsia="Tahoma" w:cs="Noto Sans Devanagari"/>
      <w:color w:val="000000"/>
      <w:kern w:val="0"/>
      <w:sz w:val="28"/>
      <w:szCs w:val="20"/>
      <w:lang w:val="ru-RU" w:eastAsia="zh-CN" w:bidi="hi-IN"/>
    </w:rPr>
  </w:style>
  <w:style w:type="paragraph" w:styleId="BalloonText">
    <w:name w:val="Balloon Text"/>
    <w:basedOn w:val="Normal"/>
    <w:link w:val="Style10"/>
    <w:qFormat/>
    <w:rsid w:val="00071da4"/>
    <w:pPr/>
    <w:rPr>
      <w:rFonts w:ascii="Tahoma" w:hAnsi="Tahoma"/>
      <w:sz w:val="16"/>
    </w:rPr>
  </w:style>
  <w:style w:type="paragraph" w:styleId="19" w:customStyle="1">
    <w:name w:val="Гиперссылка1"/>
    <w:link w:val="12"/>
    <w:qFormat/>
    <w:rsid w:val="00071da4"/>
    <w:pPr>
      <w:widowControl/>
      <w:suppressAutoHyphens w:val="true"/>
      <w:bidi w:val="0"/>
      <w:spacing w:before="0" w:after="0"/>
      <w:jc w:val="left"/>
    </w:pPr>
    <w:rPr>
      <w:rFonts w:ascii="Times New Roman" w:hAnsi="Times New Roman" w:eastAsia="Tahoma" w:cs="Noto Sans Devanagari"/>
      <w:color w:val="0000FF"/>
      <w:kern w:val="0"/>
      <w:sz w:val="20"/>
      <w:szCs w:val="20"/>
      <w:u w:val="single"/>
      <w:lang w:val="ru-RU" w:eastAsia="zh-CN" w:bidi="hi-IN"/>
    </w:rPr>
  </w:style>
  <w:style w:type="paragraph" w:styleId="ConsPlusNormal1" w:customStyle="1">
    <w:name w:val="ConsPlusNormal"/>
    <w:next w:val="Normal"/>
    <w:link w:val="ConsPlusNormal"/>
    <w:qFormat/>
    <w:rsid w:val="00071da4"/>
    <w:pPr>
      <w:widowControl w:val="false"/>
      <w:suppressAutoHyphens w:val="true"/>
      <w:bidi w:val="0"/>
      <w:spacing w:before="0" w:after="0"/>
      <w:ind w:firstLine="720"/>
      <w:jc w:val="left"/>
    </w:pPr>
    <w:rPr>
      <w:rFonts w:ascii="Arial" w:hAnsi="Arial" w:eastAsia="Tahoma" w:cs="Noto Sans Devanagari"/>
      <w:color w:val="000000"/>
      <w:kern w:val="0"/>
      <w:sz w:val="20"/>
      <w:szCs w:val="20"/>
      <w:lang w:val="ru-RU" w:eastAsia="zh-CN" w:bidi="hi-IN"/>
    </w:rPr>
  </w:style>
  <w:style w:type="paragraph" w:styleId="Endnote1" w:customStyle="1">
    <w:name w:val="Endnote"/>
    <w:link w:val="Endnote"/>
    <w:qFormat/>
    <w:rsid w:val="00071da4"/>
    <w:pPr>
      <w:widowControl/>
      <w:suppressAutoHyphens w:val="true"/>
      <w:bidi w:val="0"/>
      <w:spacing w:before="0" w:after="0"/>
      <w:ind w:firstLine="851"/>
      <w:jc w:val="both"/>
    </w:pPr>
    <w:rPr>
      <w:rFonts w:ascii="XO Thames" w:hAnsi="XO Thames" w:eastAsia="Tahoma" w:cs="Noto Sans Devanagari"/>
      <w:color w:val="000000"/>
      <w:kern w:val="0"/>
      <w:sz w:val="22"/>
      <w:szCs w:val="20"/>
      <w:lang w:val="ru-RU" w:eastAsia="zh-CN" w:bidi="hi-IN"/>
    </w:rPr>
  </w:style>
  <w:style w:type="paragraph" w:styleId="110" w:customStyle="1">
    <w:name w:val="Номер страницы1"/>
    <w:basedOn w:val="112"/>
    <w:link w:val="13"/>
    <w:qFormat/>
    <w:rsid w:val="00071da4"/>
    <w:pPr/>
    <w:rPr/>
  </w:style>
  <w:style w:type="paragraph" w:styleId="ConsPlusCell1" w:customStyle="1">
    <w:name w:val="ConsPlusCell"/>
    <w:link w:val="ConsPlusCell"/>
    <w:qFormat/>
    <w:rsid w:val="00071da4"/>
    <w:pPr>
      <w:widowControl w:val="false"/>
      <w:suppressAutoHyphens w:val="true"/>
      <w:bidi w:val="0"/>
      <w:spacing w:before="0" w:after="0"/>
      <w:jc w:val="left"/>
    </w:pPr>
    <w:rPr>
      <w:rFonts w:ascii="Arial" w:hAnsi="Arial" w:eastAsia="Tahoma" w:cs="Noto Sans Devanagari"/>
      <w:color w:val="000000"/>
      <w:kern w:val="0"/>
      <w:sz w:val="20"/>
      <w:szCs w:val="20"/>
      <w:lang w:val="ru-RU" w:eastAsia="zh-CN" w:bidi="hi-IN"/>
    </w:rPr>
  </w:style>
  <w:style w:type="paragraph" w:styleId="112" w:customStyle="1">
    <w:name w:val="Основной шрифт абзаца1"/>
    <w:link w:val="14"/>
    <w:qFormat/>
    <w:rsid w:val="00071da4"/>
    <w:pPr>
      <w:widowControl/>
      <w:suppressAutoHyphens w:val="true"/>
      <w:bidi w:val="0"/>
      <w:spacing w:before="0" w:after="0"/>
      <w:jc w:val="left"/>
    </w:pPr>
    <w:rPr>
      <w:rFonts w:ascii="Times New Roman" w:hAnsi="Times New Roman" w:eastAsia="Tahoma" w:cs="Noto Sans Devanagari"/>
      <w:color w:val="000000"/>
      <w:kern w:val="0"/>
      <w:sz w:val="20"/>
      <w:szCs w:val="20"/>
      <w:lang w:val="ru-RU" w:eastAsia="zh-CN" w:bidi="hi-IN"/>
    </w:rPr>
  </w:style>
  <w:style w:type="paragraph" w:styleId="NormalWeb">
    <w:name w:val="Normal (Web)"/>
    <w:basedOn w:val="Normal"/>
    <w:link w:val="Style11"/>
    <w:uiPriority w:val="99"/>
    <w:qFormat/>
    <w:rsid w:val="00071da4"/>
    <w:pPr>
      <w:spacing w:beforeAutospacing="1" w:afterAutospacing="1"/>
    </w:pPr>
    <w:rPr/>
  </w:style>
  <w:style w:type="paragraph" w:styleId="Style22" w:customStyle="1">
    <w:name w:val="Колонтитул"/>
    <w:qFormat/>
    <w:rsid w:val="00071da4"/>
    <w:pPr>
      <w:widowControl/>
      <w:suppressAutoHyphens w:val="true"/>
      <w:bidi w:val="0"/>
      <w:spacing w:before="0" w:after="0"/>
      <w:jc w:val="both"/>
    </w:pPr>
    <w:rPr>
      <w:rFonts w:ascii="XO Thames" w:hAnsi="XO Thames" w:eastAsia="Tahoma" w:cs="Noto Sans Devanagari"/>
      <w:color w:val="000000"/>
      <w:kern w:val="0"/>
      <w:sz w:val="20"/>
      <w:szCs w:val="20"/>
      <w:lang w:val="ru-RU" w:eastAsia="zh-CN" w:bidi="hi-IN"/>
    </w:rPr>
  </w:style>
  <w:style w:type="paragraph" w:styleId="Style23">
    <w:name w:val="Header"/>
    <w:basedOn w:val="Normal"/>
    <w:rsid w:val="00071da4"/>
    <w:pPr>
      <w:tabs>
        <w:tab w:val="clear" w:pos="708"/>
        <w:tab w:val="center" w:pos="4677" w:leader="none"/>
        <w:tab w:val="right" w:pos="9355" w:leader="none"/>
      </w:tabs>
    </w:pPr>
    <w:rPr/>
  </w:style>
  <w:style w:type="paragraph" w:styleId="23" w:customStyle="1">
    <w:name w:val="Основной шрифт абзаца2"/>
    <w:link w:val="21"/>
    <w:qFormat/>
    <w:rsid w:val="00071da4"/>
    <w:pPr>
      <w:widowControl/>
      <w:suppressAutoHyphens w:val="true"/>
      <w:bidi w:val="0"/>
      <w:spacing w:before="0" w:after="0"/>
      <w:jc w:val="left"/>
    </w:pPr>
    <w:rPr>
      <w:rFonts w:ascii="Times New Roman" w:hAnsi="Times New Roman" w:eastAsia="Tahoma" w:cs="Noto Sans Devanagari"/>
      <w:color w:val="000000"/>
      <w:kern w:val="0"/>
      <w:sz w:val="20"/>
      <w:szCs w:val="20"/>
      <w:lang w:val="ru-RU" w:eastAsia="zh-CN" w:bidi="hi-IN"/>
    </w:rPr>
  </w:style>
  <w:style w:type="paragraph" w:styleId="DocumentMap">
    <w:name w:val="Document Map"/>
    <w:basedOn w:val="Normal"/>
    <w:link w:val="Style12"/>
    <w:qFormat/>
    <w:rsid w:val="00071da4"/>
    <w:pPr/>
    <w:rPr>
      <w:rFonts w:ascii="Tahoma" w:hAnsi="Tahoma"/>
      <w:sz w:val="16"/>
    </w:rPr>
  </w:style>
  <w:style w:type="paragraph" w:styleId="32">
    <w:name w:val="TOC 3"/>
    <w:next w:val="Normal"/>
    <w:uiPriority w:val="39"/>
    <w:rsid w:val="00071da4"/>
    <w:pPr>
      <w:widowControl/>
      <w:suppressAutoHyphens w:val="true"/>
      <w:bidi w:val="0"/>
      <w:spacing w:before="0" w:after="0"/>
      <w:ind w:left="400" w:hanging="0"/>
      <w:jc w:val="left"/>
    </w:pPr>
    <w:rPr>
      <w:rFonts w:ascii="XO Thames" w:hAnsi="XO Thames" w:eastAsia="Tahoma" w:cs="Noto Sans Devanagari"/>
      <w:color w:val="000000"/>
      <w:kern w:val="0"/>
      <w:sz w:val="28"/>
      <w:szCs w:val="20"/>
      <w:lang w:val="ru-RU" w:eastAsia="zh-CN" w:bidi="hi-IN"/>
    </w:rPr>
  </w:style>
  <w:style w:type="paragraph" w:styleId="Internetlink" w:customStyle="1">
    <w:name w:val="Internet link"/>
    <w:qFormat/>
    <w:rsid w:val="00071da4"/>
    <w:pPr>
      <w:widowControl/>
      <w:suppressAutoHyphens w:val="true"/>
      <w:bidi w:val="0"/>
      <w:spacing w:before="0" w:after="0"/>
      <w:jc w:val="left"/>
    </w:pPr>
    <w:rPr>
      <w:rFonts w:ascii="Times New Roman" w:hAnsi="Times New Roman" w:eastAsia="Tahoma" w:cs="Noto Sans Devanagari"/>
      <w:color w:val="0000FF"/>
      <w:kern w:val="0"/>
      <w:sz w:val="20"/>
      <w:szCs w:val="20"/>
      <w:u w:val="single"/>
      <w:lang w:val="ru-RU" w:eastAsia="zh-CN" w:bidi="hi-IN"/>
    </w:rPr>
  </w:style>
  <w:style w:type="paragraph" w:styleId="Footnote1" w:customStyle="1">
    <w:name w:val="Footnote"/>
    <w:basedOn w:val="Normal"/>
    <w:link w:val="Footnote"/>
    <w:qFormat/>
    <w:rsid w:val="00071da4"/>
    <w:pPr/>
    <w:rPr>
      <w:sz w:val="20"/>
    </w:rPr>
  </w:style>
  <w:style w:type="paragraph" w:styleId="ListBullet">
    <w:name w:val="List Bullet"/>
    <w:basedOn w:val="Normal"/>
    <w:link w:val="Style13"/>
    <w:qFormat/>
    <w:rsid w:val="00071da4"/>
    <w:pPr>
      <w:numPr>
        <w:ilvl w:val="0"/>
        <w:numId w:val="1"/>
      </w:numPr>
    </w:pPr>
    <w:rPr/>
  </w:style>
  <w:style w:type="paragraph" w:styleId="113">
    <w:name w:val="TOC 1"/>
    <w:next w:val="Normal"/>
    <w:uiPriority w:val="39"/>
    <w:rsid w:val="00071da4"/>
    <w:pPr>
      <w:widowControl/>
      <w:suppressAutoHyphens w:val="true"/>
      <w:bidi w:val="0"/>
      <w:spacing w:before="0" w:after="0"/>
      <w:jc w:val="left"/>
    </w:pPr>
    <w:rPr>
      <w:rFonts w:ascii="XO Thames" w:hAnsi="XO Thames" w:eastAsia="Tahoma" w:cs="Noto Sans Devanagari"/>
      <w:b/>
      <w:color w:val="000000"/>
      <w:kern w:val="0"/>
      <w:sz w:val="28"/>
      <w:szCs w:val="20"/>
      <w:lang w:val="ru-RU" w:eastAsia="zh-CN" w:bidi="hi-IN"/>
    </w:rPr>
  </w:style>
  <w:style w:type="paragraph" w:styleId="9">
    <w:name w:val="TOC 9"/>
    <w:next w:val="Normal"/>
    <w:uiPriority w:val="39"/>
    <w:rsid w:val="00071da4"/>
    <w:pPr>
      <w:widowControl/>
      <w:suppressAutoHyphens w:val="true"/>
      <w:bidi w:val="0"/>
      <w:spacing w:before="0" w:after="0"/>
      <w:ind w:left="1600" w:hanging="0"/>
      <w:jc w:val="left"/>
    </w:pPr>
    <w:rPr>
      <w:rFonts w:ascii="XO Thames" w:hAnsi="XO Thames" w:eastAsia="Tahoma" w:cs="Noto Sans Devanagari"/>
      <w:color w:val="000000"/>
      <w:kern w:val="0"/>
      <w:sz w:val="28"/>
      <w:szCs w:val="20"/>
      <w:lang w:val="ru-RU" w:eastAsia="zh-CN" w:bidi="hi-IN"/>
    </w:rPr>
  </w:style>
  <w:style w:type="paragraph" w:styleId="8">
    <w:name w:val="TOC 8"/>
    <w:next w:val="Normal"/>
    <w:uiPriority w:val="39"/>
    <w:rsid w:val="00071da4"/>
    <w:pPr>
      <w:widowControl/>
      <w:suppressAutoHyphens w:val="true"/>
      <w:bidi w:val="0"/>
      <w:spacing w:before="0" w:after="0"/>
      <w:ind w:left="1400" w:hanging="0"/>
      <w:jc w:val="left"/>
    </w:pPr>
    <w:rPr>
      <w:rFonts w:ascii="XO Thames" w:hAnsi="XO Thames" w:eastAsia="Tahoma" w:cs="Noto Sans Devanagari"/>
      <w:color w:val="000000"/>
      <w:kern w:val="0"/>
      <w:sz w:val="28"/>
      <w:szCs w:val="20"/>
      <w:lang w:val="ru-RU" w:eastAsia="zh-CN" w:bidi="hi-IN"/>
    </w:rPr>
  </w:style>
  <w:style w:type="paragraph" w:styleId="52">
    <w:name w:val="TOC 5"/>
    <w:next w:val="Normal"/>
    <w:uiPriority w:val="39"/>
    <w:rsid w:val="00071da4"/>
    <w:pPr>
      <w:widowControl/>
      <w:suppressAutoHyphens w:val="true"/>
      <w:bidi w:val="0"/>
      <w:spacing w:before="0" w:after="0"/>
      <w:ind w:left="800" w:hanging="0"/>
      <w:jc w:val="left"/>
    </w:pPr>
    <w:rPr>
      <w:rFonts w:ascii="XO Thames" w:hAnsi="XO Thames" w:eastAsia="Tahoma" w:cs="Noto Sans Devanagari"/>
      <w:color w:val="000000"/>
      <w:kern w:val="0"/>
      <w:sz w:val="28"/>
      <w:szCs w:val="20"/>
      <w:lang w:val="ru-RU" w:eastAsia="zh-CN" w:bidi="hi-IN"/>
    </w:rPr>
  </w:style>
  <w:style w:type="paragraph" w:styleId="33" w:customStyle="1">
    <w:name w:val="Основной шрифт абзаца3"/>
    <w:qFormat/>
    <w:rsid w:val="00071da4"/>
    <w:pPr>
      <w:widowControl/>
      <w:suppressAutoHyphens w:val="true"/>
      <w:bidi w:val="0"/>
      <w:spacing w:before="0" w:after="0"/>
      <w:jc w:val="left"/>
    </w:pPr>
    <w:rPr>
      <w:rFonts w:ascii="Times New Roman" w:hAnsi="Times New Roman" w:eastAsia="Tahoma" w:cs="Noto Sans Devanagari"/>
      <w:color w:val="000000"/>
      <w:kern w:val="0"/>
      <w:sz w:val="20"/>
      <w:szCs w:val="20"/>
      <w:lang w:val="ru-RU" w:eastAsia="zh-CN" w:bidi="hi-IN"/>
    </w:rPr>
  </w:style>
  <w:style w:type="paragraph" w:styleId="Style24">
    <w:name w:val="Subtitle"/>
    <w:next w:val="Normal"/>
    <w:uiPriority w:val="11"/>
    <w:qFormat/>
    <w:rsid w:val="00071da4"/>
    <w:pPr>
      <w:widowControl/>
      <w:suppressAutoHyphens w:val="true"/>
      <w:bidi w:val="0"/>
      <w:spacing w:before="0" w:after="0"/>
      <w:jc w:val="both"/>
    </w:pPr>
    <w:rPr>
      <w:rFonts w:ascii="XO Thames" w:hAnsi="XO Thames" w:eastAsia="Tahoma" w:cs="Noto Sans Devanagari"/>
      <w:i/>
      <w:color w:val="000000"/>
      <w:kern w:val="0"/>
      <w:sz w:val="24"/>
      <w:szCs w:val="20"/>
      <w:lang w:val="ru-RU" w:eastAsia="zh-CN" w:bidi="hi-IN"/>
    </w:rPr>
  </w:style>
  <w:style w:type="paragraph" w:styleId="Style25" w:customStyle="1">
    <w:name w:val="Содержимое врезки"/>
    <w:basedOn w:val="Normal"/>
    <w:qFormat/>
    <w:rsid w:val="00071da4"/>
    <w:pPr/>
    <w:rPr/>
  </w:style>
  <w:style w:type="paragraph" w:styleId="Style26" w:customStyle="1">
    <w:name w:val="Содержимое таблицы"/>
    <w:basedOn w:val="Normal"/>
    <w:qFormat/>
    <w:rsid w:val="00071da4"/>
    <w:pPr>
      <w:widowControl w:val="false"/>
      <w:suppressLineNumbers/>
    </w:pPr>
    <w:rPr/>
  </w:style>
  <w:style w:type="paragraph" w:styleId="Style27" w:customStyle="1">
    <w:name w:val="Заголовок таблицы"/>
    <w:basedOn w:val="Style26"/>
    <w:qFormat/>
    <w:rsid w:val="00071da4"/>
    <w:pPr>
      <w:jc w:val="center"/>
    </w:pPr>
    <w:rPr>
      <w:b/>
      <w:bCs/>
    </w:rPr>
  </w:style>
  <w:style w:type="paragraph" w:styleId="Msonormalcxspmiddle" w:customStyle="1">
    <w:name w:val="msonormalcxspmiddle"/>
    <w:basedOn w:val="Normal"/>
    <w:qFormat/>
    <w:rsid w:val="00071da4"/>
    <w:pPr>
      <w:spacing w:before="280" w:after="280"/>
    </w:pPr>
    <w:rPr>
      <w:szCs w:val="24"/>
    </w:rPr>
  </w:style>
  <w:style w:type="paragraph" w:styleId="Style28">
    <w:name w:val="Footer"/>
    <w:basedOn w:val="Normal"/>
    <w:link w:val="Style15"/>
    <w:uiPriority w:val="99"/>
    <w:unhideWhenUsed/>
    <w:rsid w:val="003d3b99"/>
    <w:pPr>
      <w:tabs>
        <w:tab w:val="clear" w:pos="708"/>
        <w:tab w:val="center" w:pos="4677" w:leader="none"/>
        <w:tab w:val="right" w:pos="9355" w:leader="none"/>
      </w:tabs>
    </w:pPr>
    <w:rPr>
      <w:rFonts w:cs="Mangal"/>
    </w:rPr>
  </w:style>
  <w:style w:type="numbering" w:styleId="NoList" w:default="1">
    <w:name w:val="No List"/>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c">
    <w:name w:val="Table Grid"/>
    <w:basedOn w:val="a2"/>
    <w:rsid w:val="00071da4"/>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vologda-oblast.ru/o_regione/brendy/ded_moroz/" TargetMode="External"/><Relationship Id="rId3" Type="http://schemas.openxmlformats.org/officeDocument/2006/relationships/hyperlink" Target="https://vologda-oblast.ru/o_regione/brendy/serebryanoe-ozherele-rossii/" TargetMode="External"/><Relationship Id="rId4" Type="http://schemas.openxmlformats.org/officeDocument/2006/relationships/hyperlink" Target="http://www.vosbibl.ru/" TargetMode="External"/><Relationship Id="rId5" Type="http://schemas.openxmlformats.org/officeDocument/2006/relationships/header" Target="head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531</TotalTime>
  <Application>LibreOffice/7.5.6.2$Linux_X86_64 LibreOffice_project/50$Build-2</Application>
  <AppVersion>15.0000</AppVersion>
  <Pages>37</Pages>
  <Words>11134</Words>
  <Characters>76983</Characters>
  <CharactersWithSpaces>87090</CharactersWithSpaces>
  <Paragraphs>1525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2026-01-20T07:26:00Z</dcterms:created>
  <dc:creator>Пользователь Windows</dc:creator>
  <dc:description/>
  <dc:language>ru-RU</dc:language>
  <cp:lastModifiedBy/>
  <cp:lastPrinted>2026-01-23T13:04:48Z</cp:lastPrinted>
  <dcterms:modified xsi:type="dcterms:W3CDTF">2026-01-23T13:08:15Z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